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6F" w:rsidRPr="00731A6F" w:rsidRDefault="00E95AF0" w:rsidP="00731A6F">
      <w:pPr>
        <w:spacing w:after="0" w:line="20" w:lineRule="atLeast"/>
        <w:ind w:firstLine="426"/>
        <w:jc w:val="center"/>
        <w:rPr>
          <w:rFonts w:ascii="Times New Roman" w:eastAsia="Calibri" w:hAnsi="Times New Roman" w:cs="Times New Roman"/>
          <w:b/>
          <w:bCs/>
          <w:sz w:val="28"/>
          <w:szCs w:val="28"/>
          <w:lang w:val="uk-UA" w:eastAsia="uk-UA"/>
        </w:rPr>
      </w:pPr>
      <w:r>
        <w:rPr>
          <w:rFonts w:ascii="Times New Roman" w:eastAsia="Calibri" w:hAnsi="Times New Roman" w:cs="Times New Roman"/>
          <w:b/>
          <w:bCs/>
          <w:sz w:val="28"/>
          <w:szCs w:val="28"/>
          <w:lang w:val="uk-UA" w:eastAsia="uk-UA"/>
        </w:rPr>
        <w:t>Річний звіт</w:t>
      </w:r>
      <w:r w:rsidR="002631D5">
        <w:rPr>
          <w:rFonts w:ascii="Times New Roman" w:eastAsia="Calibri" w:hAnsi="Times New Roman" w:cs="Times New Roman"/>
          <w:b/>
          <w:bCs/>
          <w:sz w:val="28"/>
          <w:szCs w:val="28"/>
          <w:lang w:val="uk-UA" w:eastAsia="uk-UA"/>
        </w:rPr>
        <w:t xml:space="preserve"> за</w:t>
      </w:r>
      <w:r w:rsidR="00CC4F9F">
        <w:rPr>
          <w:rFonts w:ascii="Times New Roman" w:eastAsia="Calibri" w:hAnsi="Times New Roman" w:cs="Times New Roman"/>
          <w:b/>
          <w:bCs/>
          <w:sz w:val="28"/>
          <w:szCs w:val="28"/>
          <w:lang w:val="uk-UA" w:eastAsia="uk-UA"/>
        </w:rPr>
        <w:t xml:space="preserve"> </w:t>
      </w:r>
      <w:r>
        <w:rPr>
          <w:rFonts w:ascii="Times New Roman" w:eastAsia="Calibri" w:hAnsi="Times New Roman" w:cs="Times New Roman"/>
          <w:b/>
          <w:bCs/>
          <w:sz w:val="28"/>
          <w:szCs w:val="28"/>
          <w:lang w:val="uk-UA" w:eastAsia="uk-UA"/>
        </w:rPr>
        <w:t xml:space="preserve"> </w:t>
      </w:r>
      <w:r w:rsidR="002631D5">
        <w:rPr>
          <w:rFonts w:ascii="Times New Roman" w:eastAsia="Calibri" w:hAnsi="Times New Roman" w:cs="Times New Roman"/>
          <w:b/>
          <w:bCs/>
          <w:sz w:val="28"/>
          <w:szCs w:val="28"/>
          <w:lang w:val="uk-UA" w:eastAsia="uk-UA"/>
        </w:rPr>
        <w:t xml:space="preserve">2021 рік </w:t>
      </w:r>
      <w:r>
        <w:rPr>
          <w:rFonts w:ascii="Times New Roman" w:eastAsia="Calibri" w:hAnsi="Times New Roman" w:cs="Times New Roman"/>
          <w:b/>
          <w:bCs/>
          <w:sz w:val="28"/>
          <w:szCs w:val="28"/>
          <w:lang w:val="uk-UA" w:eastAsia="uk-UA"/>
        </w:rPr>
        <w:t>керівника</w:t>
      </w:r>
      <w:r w:rsidR="00731A6F" w:rsidRPr="00731A6F">
        <w:rPr>
          <w:rFonts w:ascii="Times New Roman" w:eastAsia="Calibri" w:hAnsi="Times New Roman" w:cs="Times New Roman"/>
          <w:b/>
          <w:bCs/>
          <w:sz w:val="28"/>
          <w:szCs w:val="28"/>
          <w:lang w:val="uk-UA" w:eastAsia="uk-UA"/>
        </w:rPr>
        <w:t xml:space="preserve"> ЗДО «Дзвіночок», м. Новоселиця</w:t>
      </w:r>
    </w:p>
    <w:p w:rsidR="00731A6F" w:rsidRPr="00731A6F" w:rsidRDefault="00731A6F" w:rsidP="00731A6F">
      <w:pPr>
        <w:spacing w:after="0" w:line="20" w:lineRule="atLeast"/>
        <w:ind w:firstLine="426"/>
        <w:jc w:val="center"/>
        <w:rPr>
          <w:rFonts w:ascii="Times New Roman" w:eastAsia="Calibri" w:hAnsi="Times New Roman" w:cs="Times New Roman"/>
          <w:b/>
          <w:bCs/>
          <w:sz w:val="28"/>
          <w:szCs w:val="28"/>
          <w:lang w:val="uk-UA" w:eastAsia="uk-UA"/>
        </w:rPr>
      </w:pPr>
      <w:proofErr w:type="spellStart"/>
      <w:r w:rsidRPr="00731A6F">
        <w:rPr>
          <w:rFonts w:ascii="Times New Roman" w:eastAsia="Calibri" w:hAnsi="Times New Roman" w:cs="Times New Roman"/>
          <w:b/>
          <w:bCs/>
          <w:sz w:val="28"/>
          <w:szCs w:val="28"/>
          <w:lang w:val="uk-UA" w:eastAsia="uk-UA"/>
        </w:rPr>
        <w:t>Кондратової</w:t>
      </w:r>
      <w:proofErr w:type="spellEnd"/>
      <w:r w:rsidRPr="00731A6F">
        <w:rPr>
          <w:rFonts w:ascii="Times New Roman" w:eastAsia="Calibri" w:hAnsi="Times New Roman" w:cs="Times New Roman"/>
          <w:b/>
          <w:bCs/>
          <w:sz w:val="28"/>
          <w:szCs w:val="28"/>
          <w:lang w:val="uk-UA" w:eastAsia="uk-UA"/>
        </w:rPr>
        <w:t xml:space="preserve"> О.Н.</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 xml:space="preserve">Заклад дошкільної освіти   “Дзвіночок” м. Новоселиця </w:t>
      </w:r>
      <w:proofErr w:type="spellStart"/>
      <w:r w:rsidRPr="00731A6F">
        <w:rPr>
          <w:rFonts w:ascii="Times New Roman" w:hAnsi="Times New Roman" w:cs="Times New Roman"/>
          <w:sz w:val="28"/>
          <w:szCs w:val="28"/>
          <w:lang w:val="uk-UA"/>
        </w:rPr>
        <w:t>Новоселицької</w:t>
      </w:r>
      <w:proofErr w:type="spellEnd"/>
      <w:r w:rsidRPr="00731A6F">
        <w:rPr>
          <w:rFonts w:ascii="Times New Roman" w:hAnsi="Times New Roman" w:cs="Times New Roman"/>
          <w:sz w:val="28"/>
          <w:szCs w:val="28"/>
          <w:lang w:val="uk-UA"/>
        </w:rPr>
        <w:t xml:space="preserve"> міської ради  Чернівецького району Чернівецької області  належить до комунальної власності </w:t>
      </w:r>
      <w:proofErr w:type="spellStart"/>
      <w:r w:rsidRPr="00731A6F">
        <w:rPr>
          <w:rFonts w:ascii="Times New Roman" w:hAnsi="Times New Roman" w:cs="Times New Roman"/>
          <w:sz w:val="28"/>
          <w:szCs w:val="28"/>
          <w:lang w:val="uk-UA"/>
        </w:rPr>
        <w:t>Новоселицької</w:t>
      </w:r>
      <w:proofErr w:type="spellEnd"/>
      <w:r w:rsidRPr="00731A6F">
        <w:rPr>
          <w:rFonts w:ascii="Times New Roman" w:hAnsi="Times New Roman" w:cs="Times New Roman"/>
          <w:sz w:val="28"/>
          <w:szCs w:val="28"/>
          <w:lang w:val="uk-UA"/>
        </w:rPr>
        <w:t xml:space="preserve"> міської ради.</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Тип закладу – ясла – садок.</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Мова - українська</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Організаційно-правова форма: комунальний заклад.</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 xml:space="preserve"> Засновником закладу дошкільної освіти є </w:t>
      </w:r>
      <w:proofErr w:type="spellStart"/>
      <w:r w:rsidRPr="00731A6F">
        <w:rPr>
          <w:rFonts w:ascii="Times New Roman" w:hAnsi="Times New Roman" w:cs="Times New Roman"/>
          <w:sz w:val="28"/>
          <w:szCs w:val="28"/>
          <w:lang w:val="uk-UA"/>
        </w:rPr>
        <w:t>Новоселицька</w:t>
      </w:r>
      <w:proofErr w:type="spellEnd"/>
      <w:r w:rsidRPr="00731A6F">
        <w:rPr>
          <w:rFonts w:ascii="Times New Roman" w:hAnsi="Times New Roman" w:cs="Times New Roman"/>
          <w:sz w:val="28"/>
          <w:szCs w:val="28"/>
          <w:lang w:val="uk-UA"/>
        </w:rPr>
        <w:t xml:space="preserve"> міська рада .</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Засновник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Заклад дошкільної освіти розрахований на 320 місць.</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Групи у закладі комплектуються за віковими ознаками відповідно до нормативів наповнюваності, санітарно-гігієнічних норм і правил утримання дітей у закладі дошкільної освіти з урахуванням побажань батьків або осіб, які їх замінюють. Комплектування групи за віком передбачає перебування в ній дітей однакового віку або з різницею у віці, також перебування в ній дітей, які знаходяться між собою у родинних стосунках. Для задоволення освітніх, соціальних потреб, організації корекційної-</w:t>
      </w:r>
      <w:proofErr w:type="spellStart"/>
      <w:r w:rsidRPr="00731A6F">
        <w:rPr>
          <w:rFonts w:ascii="Times New Roman" w:hAnsi="Times New Roman" w:cs="Times New Roman"/>
          <w:sz w:val="28"/>
          <w:szCs w:val="28"/>
          <w:lang w:val="uk-UA"/>
        </w:rPr>
        <w:t>розвиткової</w:t>
      </w:r>
      <w:proofErr w:type="spellEnd"/>
      <w:r w:rsidRPr="00731A6F">
        <w:rPr>
          <w:rFonts w:ascii="Times New Roman" w:hAnsi="Times New Roman" w:cs="Times New Roman"/>
          <w:sz w:val="28"/>
          <w:szCs w:val="28"/>
          <w:lang w:val="uk-UA"/>
        </w:rPr>
        <w:t xml:space="preserve"> роботи можуть створюватись інклюзивні групи для виховання і навчання дітей з особливими освітніми потребами.</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 xml:space="preserve">          У закладі дошкільної освіти функціонують групи загального розвитку з денним режимом перебування дітей. У 2020/2021 навчальному році функціонувало 12 груп з них   3 групи для дітей раннього віку, 9 - груп для дітей дошкільного віку. Проектна потужність закладу – 320 дітей. Реа</w:t>
      </w:r>
      <w:r>
        <w:rPr>
          <w:rFonts w:ascii="Times New Roman" w:hAnsi="Times New Roman" w:cs="Times New Roman"/>
          <w:sz w:val="28"/>
          <w:szCs w:val="28"/>
          <w:lang w:val="uk-UA"/>
        </w:rPr>
        <w:t>льна наповнюваність – 340 дітей</w:t>
      </w:r>
      <w:r w:rsidRPr="00731A6F">
        <w:rPr>
          <w:rFonts w:ascii="Times New Roman" w:hAnsi="Times New Roman" w:cs="Times New Roman"/>
          <w:sz w:val="28"/>
          <w:szCs w:val="28"/>
          <w:lang w:val="uk-UA"/>
        </w:rPr>
        <w:t>.</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В закладі приділяється особлива увага  реалізації оновлених завдань, змісту співпраці педагогів і батьків, створенню умов оптимізації цього процесу.</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 xml:space="preserve"> Діяльність закладу дошкільної освіти спрямована на забезпечення якісної і доступної освіти, гармонійного та різнобічного розвитку дитини дошкільного віку, створення в умовах закладу розвивального життєвого простору для формування життєвих компетенцій вихованців відповідно до Базового компонента дошкільної освіти та програми виховання і навчання дітей від двох до семи років «Дитина».</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 xml:space="preserve">Основним напрямком роботи закладу є оздоровлення та корекція фізичного розвитку дітей  за допомогою  лікувально-профілактичних засобів, традиційних та нетрадиційних методів загартування та зміцнення психофізичного здоров'я вихованців. Тому основним стратегічним напрямком роботи закладу дошкільної освіти вважаємо фізкультурно-оздоровчу роботу на основі  врахування індивідуальних особливостей стану здоров’я функціональних систем дитячого організму, особливостей родинного виховання.     </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Педагоги закладу залучаються до розроблення річного плану роботи. Річний план ЗДО «Дзвіночок» відповідає завданням дошкільної освіти, спирається на основні принципи: законності, науковості, цілісності, логічності, перспективності, наступності, системності, з урахуванням досягнень і проблем в роботі за попередній навчальний рік</w:t>
      </w:r>
      <w:r>
        <w:rPr>
          <w:rFonts w:ascii="Times New Roman" w:hAnsi="Times New Roman" w:cs="Times New Roman"/>
          <w:sz w:val="28"/>
          <w:szCs w:val="28"/>
          <w:lang w:val="uk-UA"/>
        </w:rPr>
        <w:t>.</w:t>
      </w:r>
      <w:r w:rsidRPr="00731A6F">
        <w:rPr>
          <w:rFonts w:ascii="Times New Roman" w:hAnsi="Times New Roman" w:cs="Times New Roman"/>
          <w:sz w:val="28"/>
          <w:szCs w:val="28"/>
          <w:lang w:val="uk-UA"/>
        </w:rPr>
        <w:t xml:space="preserve"> Педагогічний процес побудовано таким чином, що дітям надається можливість для самоствердження, творчості, фізичного розвитку.</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lastRenderedPageBreak/>
        <w:t xml:space="preserve">Річний план схвалюється педагогічною радою закладу освіти, у разі потреби коригується  та затверджується його керівником. </w:t>
      </w:r>
    </w:p>
    <w:p w:rsidR="00731A6F" w:rsidRPr="00731A6F" w:rsidRDefault="00731A6F" w:rsidP="00731A6F">
      <w:pPr>
        <w:spacing w:after="0" w:line="20" w:lineRule="atLeast"/>
        <w:ind w:firstLine="426"/>
        <w:rPr>
          <w:rFonts w:ascii="Times New Roman" w:hAnsi="Times New Roman" w:cs="Times New Roman"/>
          <w:sz w:val="28"/>
          <w:szCs w:val="28"/>
          <w:lang w:val="uk-UA"/>
        </w:rPr>
      </w:pP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 xml:space="preserve">Щорічно проводиться аналіз реалізації Програми розвитку  ЗДО та аналіз усіх запланованих заходів. </w:t>
      </w:r>
    </w:p>
    <w:p w:rsidR="00731A6F" w:rsidRPr="00731A6F" w:rsidRDefault="00731A6F" w:rsidP="00731A6F">
      <w:pPr>
        <w:spacing w:after="0" w:line="20" w:lineRule="atLeast"/>
        <w:ind w:firstLine="426"/>
        <w:rPr>
          <w:rFonts w:ascii="Times New Roman" w:hAnsi="Times New Roman" w:cs="Times New Roman"/>
          <w:sz w:val="28"/>
          <w:szCs w:val="28"/>
          <w:lang w:val="uk-UA"/>
        </w:rPr>
      </w:pP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Впродовж навчального року використовуються різні види контролю, а саме: комплексний, тематичний, оперативний, оглядовий, епізодичний, попереджувальний, підсумковий. За результатами контролю оформлюються: картки контролю, довідки, акти, інформація яких визначає позитивні та негативні результати роботи персоналу. За результатами контролю надаються рекомендації, контролюється їх виконання.</w:t>
      </w:r>
    </w:p>
    <w:p w:rsidR="00731A6F" w:rsidRPr="00731A6F" w:rsidRDefault="00731A6F" w:rsidP="00731A6F">
      <w:pPr>
        <w:spacing w:after="0" w:line="20" w:lineRule="atLeast"/>
        <w:ind w:firstLine="567"/>
        <w:rPr>
          <w:rFonts w:ascii="Times New Roman" w:hAnsi="Times New Roman" w:cs="Times New Roman"/>
          <w:sz w:val="28"/>
          <w:szCs w:val="28"/>
          <w:lang w:val="uk-UA"/>
        </w:rPr>
      </w:pPr>
      <w:r w:rsidRPr="00731A6F">
        <w:rPr>
          <w:rFonts w:ascii="Times New Roman" w:hAnsi="Times New Roman" w:cs="Times New Roman"/>
          <w:sz w:val="28"/>
          <w:szCs w:val="28"/>
          <w:lang w:val="uk-UA"/>
        </w:rPr>
        <w:t xml:space="preserve">Загальний стан території, приміщень,  відповідає санітарно-гігієнічним нормам. </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 xml:space="preserve"> На території закладу функціонує ігрові майданчики з тіньовими навісами,  а також один спортивний майданчик Їх оснащення відповідає санітарно-гігієнічним, педагогічним та естетичним нормам, травмобезпечне для дітей. На ігрових майданчиках є пісочниці , гойдалки,  столи, лави, драбини для лазіння, ігровий комплекс.</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 xml:space="preserve">Обладнання та оформлення спортивного майданчика забезпечують умови для проведення з дітьми ранкової гімнастики, фізкультурних занять, організації рухливих ігор, спортивних свят. На майданчику встановлено конструкції для лазіння, вкопані дуги, колода для ходьби. </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 xml:space="preserve">Господарська зона знаходиться окремо від ігрових майданчиків, до неї облаштовано окремий в'їзд.  </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Заклад періодично звертається  з клопотанням до засновника з приводу покращення матеріально-технічної бази закладу (відсутність пожежної сигналізації, потреба в установці освітлення території, заміні асфальтного покриття; потреба у сучасному обладнані спортивного майданчику).</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У колективі закладу переважає діловий, творчий настрій протягом робочого дня. Відносини будуються на принципах співпраці, взаємної допомоги, доброзичливості.  У колективі хороші взаємини між керівником і підлеглими.  Співробітники активні, сповнені енергії, швидко відгукуються на звернення колег, проявляється взаємодопомога і взаємовиручка.</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 xml:space="preserve">Керівництво ЗДО забезпечує доступ працівників закладу, представників громади, батьків до відкритого спілкування з завідувачем, веде особистий прийом (дні прийому понеділок з 8.00 до 18.00), використовує сучасні засоби комунікації (онлайн-конференція, група </w:t>
      </w:r>
      <w:proofErr w:type="spellStart"/>
      <w:r w:rsidRPr="00731A6F">
        <w:rPr>
          <w:rFonts w:ascii="Times New Roman" w:hAnsi="Times New Roman" w:cs="Times New Roman"/>
          <w:sz w:val="28"/>
          <w:szCs w:val="28"/>
          <w:lang w:val="uk-UA"/>
        </w:rPr>
        <w:t>Вайбер</w:t>
      </w:r>
      <w:proofErr w:type="spellEnd"/>
      <w:r w:rsidRPr="00731A6F">
        <w:rPr>
          <w:rFonts w:ascii="Times New Roman" w:hAnsi="Times New Roman" w:cs="Times New Roman"/>
          <w:sz w:val="28"/>
          <w:szCs w:val="28"/>
          <w:lang w:val="uk-UA"/>
        </w:rPr>
        <w:t xml:space="preserve">, публікації на сайті та в мережі </w:t>
      </w:r>
      <w:proofErr w:type="spellStart"/>
      <w:r w:rsidRPr="00731A6F">
        <w:rPr>
          <w:rFonts w:ascii="Times New Roman" w:hAnsi="Times New Roman" w:cs="Times New Roman"/>
          <w:sz w:val="28"/>
          <w:szCs w:val="28"/>
          <w:lang w:val="uk-UA"/>
        </w:rPr>
        <w:t>фейсбука</w:t>
      </w:r>
      <w:proofErr w:type="spellEnd"/>
      <w:r w:rsidRPr="00731A6F">
        <w:rPr>
          <w:rFonts w:ascii="Times New Roman" w:hAnsi="Times New Roman" w:cs="Times New Roman"/>
          <w:sz w:val="28"/>
          <w:szCs w:val="28"/>
          <w:lang w:val="uk-UA"/>
        </w:rPr>
        <w:t>, тощо)</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 xml:space="preserve">Завідувач закладу вчасно розглядає звернення  учасників освітнього процесу та вживає відповідні заходи. </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Інформаційні стенди закладу постійно відновлюються та мають функціональне призначення. Інформація доступна та дієва. В закладі створений сайт на якому постійно розмічена відповідна інформація, вона доступна для громадськості та батьків.</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Завдання щодо задоволення потреб у догляді, оздоровленні, вихованні та навчанні дітей здійснює педагогічний колектив та обслуговуючий персонал закладу.</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Всього педагогічних працівників – 28 осіб.</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Вакансії відсутні.</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Фаховий рівень педагогічних працівників: 22- за фахом,</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lastRenderedPageBreak/>
        <w:t>6- не за фахом.</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Керівник закладу стимулює матеріальне та моральне заохочування працівників. Звертається з клопотанням до відділу освіти та міської ради, профспілки працівників освіти про винагороди , преміювання , почесні грамоти .</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Атестація педагогічних працівників – одне з основних завдань управлінської діяльності закладу. Головна стратегія роботи закладу зосереджена на забезпечені неперервної освіти педагогічних працівників, підвищення їхнього освітнього, ділового, загально –культурного рівня. Атестація педагогів дошкільного закладу проводилася відповідно до Законів України «Про освіту» (ст.54, п.1.4), «Про дошкільну освіту» (ст.30 п.6), Типового положення про атестацію педагогічних працівників від 06.10.2010 № 930 із змінами, перспективного плану, на основі комплексної оцінки професійної діяльності та загальної культури педагогічних працівників. Атестація педагогічних працівників базувалася на принципах демократичності, системності, послідовності, колегіальності, доступності, моральної та матеріальної зацікавленості.</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Колектив закладу вважає що керівник  сприяє їхньому професійному розвиткові.</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 xml:space="preserve">В закладі розроблені   та введені в дію посадові інструкції. Завідувачем створені всі умови для чіткого виконання  працівниками своїх функціональних обов’язків.  </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Пріоритетною справою керівника є не порушення прав всіх учасників освітнього процесу.</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Всі питання в дошкільному закладі вирішуються колегіально.</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Керівництво дошкільного закладу створює всі необхідні умови для розвитку громадського самоврядування. Своєчасно проводиться збори трудового колективу, наради при завідувачеві де вирішуються всі актуальні питання колективу.</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Завідувач заохочував учасників освітнього процесу для участі в заходах місцевої громади. Всі учасники освітнього процесу приймали активну участь у всіх культурних, спортивних, екологічних заходах місцевої громади.</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Для забезпечення успішного виконання завдань освітнього процесу в дошкільному закладі чітко регламентовані режимні процеси , які враховують вікові особливості дітей та відповідають їх освітнім потребам. Режим роботи закладу 10,30 годин.</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Навчальний процес реалізуються через різні форми організації життєдіяльності дошкільників. Основними формами організованої освітньої діяльності дошкільників є заняття різних типів, організовані ігри різних видів, спостереження, прогулянки, дослідно-експериментальна діяльність. Зайнятість дітей за цими формами рівномірно розподіляється протягом їх перебування в закладі з урахуванням віку, працездатності в різний час, можливості поєднання з іншими видами діяльності відповідно до дидактичних завдань. Педагоги самостійно обирають тип заняття, варіюють його зміст, форми та методи роботи, коригує запланований освітній процес, відповідно  до особливостей сприймання дітей, працездатності дітей, рівня пізнавальної активності дітей протягом організованих форм роботи.</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Розподіл занять на тиждень в організованих видах діяльності укладається відповідно до наказу Міністерства освіти і науки України  від 20.04.2015 №446 «Про затвердження гранично допустимого навантаження на дитину у дошкільних навчальних закладах різних типів та форми власності». Кількість занять в закладі повністю відповідає вимогам наказу. Види діяльності плануються за освітньою програмою «Дитина» та «Впевнений старт»</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lastRenderedPageBreak/>
        <w:t>Реалізація програми передбачає врахування принципу інтеграції освітніх ліній у відповідності з віковими можливостями і особливостями вихованців.</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Керівником створені умови, які сприяють реалізації індивідуальних освітніх траєкторій здобувачів освіти. Вивчається результати моніторингової діяльності та робляться висновки, складаються відповідні документи в яких визначається рівень освітньої діяльності.</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 xml:space="preserve">Керівництво закладу освіти забезпечує реалізацію заходів щодо формування академічної доброчесності та протидіє фактам її порушення. Вивчається документація  педпрацівників, проводяться опитування, анкетування. </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Всі працівники проінформовані  про дотримання академічної доброчесності.</w:t>
      </w:r>
    </w:p>
    <w:p w:rsidR="00731A6F" w:rsidRPr="00731A6F"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Керівництво закладу не допускає корупційних схем у закладі . Організовує ознайомлення працівників з нормативно-правовими актами у сфері запобігання та протидії корупції,</w:t>
      </w:r>
    </w:p>
    <w:p w:rsidR="00731A6F" w:rsidRPr="002631D5" w:rsidRDefault="00731A6F" w:rsidP="00731A6F">
      <w:pPr>
        <w:spacing w:after="0" w:line="20" w:lineRule="atLeast"/>
        <w:ind w:firstLine="426"/>
        <w:rPr>
          <w:rFonts w:ascii="Times New Roman" w:hAnsi="Times New Roman" w:cs="Times New Roman"/>
          <w:sz w:val="28"/>
          <w:szCs w:val="28"/>
          <w:lang w:val="uk-UA"/>
        </w:rPr>
      </w:pPr>
      <w:r w:rsidRPr="00731A6F">
        <w:rPr>
          <w:rFonts w:ascii="Times New Roman" w:hAnsi="Times New Roman" w:cs="Times New Roman"/>
          <w:sz w:val="28"/>
          <w:szCs w:val="28"/>
          <w:lang w:val="uk-UA"/>
        </w:rPr>
        <w:t xml:space="preserve">Проводить інформаційні заходи та роз’яснювальну роботу щодо основних положень </w:t>
      </w:r>
      <w:r w:rsidRPr="002631D5">
        <w:rPr>
          <w:rFonts w:ascii="Times New Roman" w:hAnsi="Times New Roman" w:cs="Times New Roman"/>
          <w:sz w:val="28"/>
          <w:szCs w:val="28"/>
          <w:lang w:val="uk-UA"/>
        </w:rPr>
        <w:t>антикорупційного законодавства.</w:t>
      </w:r>
    </w:p>
    <w:p w:rsidR="006E3534" w:rsidRPr="00A74A77" w:rsidRDefault="002631D5">
      <w:pPr>
        <w:rPr>
          <w:rFonts w:ascii="Times New Roman" w:hAnsi="Times New Roman" w:cs="Times New Roman"/>
          <w:b/>
          <w:sz w:val="28"/>
          <w:szCs w:val="28"/>
          <w:lang w:val="uk-UA"/>
        </w:rPr>
      </w:pPr>
      <w:r w:rsidRPr="00A74A77">
        <w:rPr>
          <w:rFonts w:ascii="Times New Roman" w:hAnsi="Times New Roman" w:cs="Times New Roman"/>
          <w:b/>
          <w:sz w:val="28"/>
          <w:szCs w:val="28"/>
          <w:lang w:val="uk-UA"/>
        </w:rPr>
        <w:t>При підготовці до нового навчального року 2021-2022 було витрачено</w:t>
      </w:r>
      <w:r w:rsidR="006E3534" w:rsidRPr="00A74A77">
        <w:rPr>
          <w:rFonts w:ascii="Times New Roman" w:hAnsi="Times New Roman" w:cs="Times New Roman"/>
          <w:b/>
          <w:sz w:val="28"/>
          <w:szCs w:val="28"/>
          <w:lang w:val="uk-UA"/>
        </w:rPr>
        <w:t xml:space="preserve"> </w:t>
      </w:r>
      <w:r w:rsidR="006E3534" w:rsidRPr="00A74A77">
        <w:rPr>
          <w:rFonts w:ascii="Times New Roman" w:hAnsi="Times New Roman" w:cs="Times New Roman"/>
          <w:b/>
          <w:sz w:val="28"/>
          <w:szCs w:val="28"/>
          <w:lang w:val="uk-UA"/>
        </w:rPr>
        <w:t>благодійних внесків від батьків</w:t>
      </w:r>
      <w:r w:rsidR="006E3534" w:rsidRPr="00A74A77">
        <w:rPr>
          <w:rFonts w:ascii="Times New Roman" w:hAnsi="Times New Roman" w:cs="Times New Roman"/>
          <w:b/>
          <w:sz w:val="28"/>
          <w:szCs w:val="28"/>
          <w:lang w:val="uk-UA"/>
        </w:rPr>
        <w:t>:</w:t>
      </w:r>
      <w:r w:rsidR="00E918B3" w:rsidRPr="00A74A77">
        <w:rPr>
          <w:rFonts w:ascii="Times New Roman" w:hAnsi="Times New Roman" w:cs="Times New Roman"/>
          <w:b/>
          <w:sz w:val="28"/>
          <w:szCs w:val="28"/>
          <w:lang w:val="uk-UA"/>
        </w:rPr>
        <w:t xml:space="preserve"> </w:t>
      </w:r>
    </w:p>
    <w:p w:rsidR="006E3534" w:rsidRDefault="00E918B3">
      <w:pPr>
        <w:rPr>
          <w:rFonts w:ascii="Times New Roman" w:hAnsi="Times New Roman" w:cs="Times New Roman"/>
          <w:sz w:val="28"/>
          <w:szCs w:val="28"/>
          <w:lang w:val="uk-UA"/>
        </w:rPr>
      </w:pPr>
      <w:r>
        <w:rPr>
          <w:rFonts w:ascii="Times New Roman" w:hAnsi="Times New Roman" w:cs="Times New Roman"/>
          <w:sz w:val="28"/>
          <w:szCs w:val="28"/>
          <w:lang w:val="uk-UA"/>
        </w:rPr>
        <w:t>на ремонт</w:t>
      </w:r>
      <w:r w:rsidR="002631D5">
        <w:rPr>
          <w:rFonts w:ascii="Times New Roman" w:hAnsi="Times New Roman" w:cs="Times New Roman"/>
          <w:sz w:val="28"/>
          <w:szCs w:val="28"/>
          <w:lang w:val="uk-UA"/>
        </w:rPr>
        <w:t xml:space="preserve"> </w:t>
      </w:r>
      <w:r w:rsidR="00A74A77">
        <w:rPr>
          <w:rFonts w:ascii="Times New Roman" w:hAnsi="Times New Roman" w:cs="Times New Roman"/>
          <w:sz w:val="28"/>
          <w:szCs w:val="28"/>
          <w:lang w:val="uk-UA"/>
        </w:rPr>
        <w:t>13</w:t>
      </w:r>
      <w:r w:rsidR="006E3534">
        <w:rPr>
          <w:rFonts w:ascii="Times New Roman" w:hAnsi="Times New Roman" w:cs="Times New Roman"/>
          <w:sz w:val="28"/>
          <w:szCs w:val="28"/>
          <w:lang w:val="uk-UA"/>
        </w:rPr>
        <w:t xml:space="preserve">000 </w:t>
      </w:r>
      <w:r w:rsidR="002631D5">
        <w:rPr>
          <w:rFonts w:ascii="Times New Roman" w:hAnsi="Times New Roman" w:cs="Times New Roman"/>
          <w:sz w:val="28"/>
          <w:szCs w:val="28"/>
          <w:lang w:val="uk-UA"/>
        </w:rPr>
        <w:t>грн.</w:t>
      </w:r>
      <w:r>
        <w:rPr>
          <w:rFonts w:ascii="Times New Roman" w:hAnsi="Times New Roman" w:cs="Times New Roman"/>
          <w:sz w:val="28"/>
          <w:szCs w:val="28"/>
          <w:lang w:val="uk-UA"/>
        </w:rPr>
        <w:t xml:space="preserve">, </w:t>
      </w:r>
    </w:p>
    <w:p w:rsidR="006E3534" w:rsidRDefault="00E918B3">
      <w:pPr>
        <w:rPr>
          <w:rFonts w:ascii="Times New Roman" w:hAnsi="Times New Roman" w:cs="Times New Roman"/>
          <w:sz w:val="28"/>
          <w:szCs w:val="28"/>
          <w:lang w:val="uk-UA"/>
        </w:rPr>
      </w:pPr>
      <w:r>
        <w:rPr>
          <w:rFonts w:ascii="Times New Roman" w:hAnsi="Times New Roman" w:cs="Times New Roman"/>
          <w:sz w:val="28"/>
          <w:szCs w:val="28"/>
          <w:lang w:val="uk-UA"/>
        </w:rPr>
        <w:t>на благоустрій</w:t>
      </w:r>
      <w:r w:rsidR="006E3534">
        <w:rPr>
          <w:rFonts w:ascii="Times New Roman" w:hAnsi="Times New Roman" w:cs="Times New Roman"/>
          <w:sz w:val="28"/>
          <w:szCs w:val="28"/>
          <w:lang w:val="uk-UA"/>
        </w:rPr>
        <w:t xml:space="preserve"> груп </w:t>
      </w:r>
      <w:r w:rsidR="00A74A77">
        <w:rPr>
          <w:rFonts w:ascii="Times New Roman" w:hAnsi="Times New Roman" w:cs="Times New Roman"/>
          <w:sz w:val="28"/>
          <w:szCs w:val="28"/>
          <w:lang w:val="uk-UA"/>
        </w:rPr>
        <w:t xml:space="preserve"> 86</w:t>
      </w:r>
      <w:r>
        <w:rPr>
          <w:rFonts w:ascii="Times New Roman" w:hAnsi="Times New Roman" w:cs="Times New Roman"/>
          <w:sz w:val="28"/>
          <w:szCs w:val="28"/>
          <w:lang w:val="uk-UA"/>
        </w:rPr>
        <w:t xml:space="preserve">00 грн., </w:t>
      </w:r>
    </w:p>
    <w:p w:rsidR="006E3534" w:rsidRDefault="00E918B3">
      <w:pPr>
        <w:rPr>
          <w:rFonts w:ascii="Times New Roman" w:hAnsi="Times New Roman" w:cs="Times New Roman"/>
          <w:sz w:val="28"/>
          <w:szCs w:val="28"/>
          <w:lang w:val="uk-UA"/>
        </w:rPr>
      </w:pPr>
      <w:r>
        <w:rPr>
          <w:rFonts w:ascii="Times New Roman" w:hAnsi="Times New Roman" w:cs="Times New Roman"/>
          <w:sz w:val="28"/>
          <w:szCs w:val="28"/>
          <w:lang w:val="uk-UA"/>
        </w:rPr>
        <w:t xml:space="preserve">на наочно методичний матеріал </w:t>
      </w:r>
      <w:r w:rsidR="002631D5">
        <w:rPr>
          <w:rFonts w:ascii="Times New Roman" w:hAnsi="Times New Roman" w:cs="Times New Roman"/>
          <w:sz w:val="28"/>
          <w:szCs w:val="28"/>
          <w:lang w:val="uk-UA"/>
        </w:rPr>
        <w:t xml:space="preserve"> </w:t>
      </w:r>
      <w:r w:rsidR="006E3534">
        <w:rPr>
          <w:rFonts w:ascii="Times New Roman" w:hAnsi="Times New Roman" w:cs="Times New Roman"/>
          <w:sz w:val="28"/>
          <w:szCs w:val="28"/>
          <w:lang w:val="uk-UA"/>
        </w:rPr>
        <w:t>1375 грн.</w:t>
      </w:r>
    </w:p>
    <w:p w:rsidR="00F707B7" w:rsidRDefault="006E3534">
      <w:pPr>
        <w:rPr>
          <w:rFonts w:ascii="Times New Roman" w:hAnsi="Times New Roman" w:cs="Times New Roman"/>
          <w:sz w:val="28"/>
          <w:szCs w:val="28"/>
          <w:lang w:val="uk-UA"/>
        </w:rPr>
      </w:pPr>
      <w:r>
        <w:rPr>
          <w:rFonts w:ascii="Times New Roman" w:hAnsi="Times New Roman" w:cs="Times New Roman"/>
          <w:sz w:val="28"/>
          <w:szCs w:val="28"/>
          <w:lang w:val="uk-UA"/>
        </w:rPr>
        <w:t>Батьками старших груп придбано комплекти до програми «Впевнений старт»</w:t>
      </w:r>
      <w:r w:rsidR="00E918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 </w:t>
      </w:r>
      <w:r w:rsidR="00E918B3">
        <w:rPr>
          <w:rFonts w:ascii="Times New Roman" w:hAnsi="Times New Roman" w:cs="Times New Roman"/>
          <w:sz w:val="28"/>
          <w:szCs w:val="28"/>
          <w:lang w:val="uk-UA"/>
        </w:rPr>
        <w:t xml:space="preserve">  26800грн. та </w:t>
      </w:r>
      <w:r>
        <w:rPr>
          <w:rFonts w:ascii="Times New Roman" w:hAnsi="Times New Roman" w:cs="Times New Roman"/>
          <w:sz w:val="28"/>
          <w:szCs w:val="28"/>
          <w:lang w:val="uk-UA"/>
        </w:rPr>
        <w:t xml:space="preserve">вихователями  дидактичний матеріал на суму </w:t>
      </w:r>
      <w:r w:rsidR="00E918B3">
        <w:rPr>
          <w:rFonts w:ascii="Times New Roman" w:hAnsi="Times New Roman" w:cs="Times New Roman"/>
          <w:sz w:val="28"/>
          <w:szCs w:val="28"/>
          <w:lang w:val="uk-UA"/>
        </w:rPr>
        <w:t>1330грн.</w:t>
      </w:r>
      <w:bookmarkStart w:id="0" w:name="_GoBack"/>
      <w:bookmarkEnd w:id="0"/>
    </w:p>
    <w:p w:rsidR="00A74A77" w:rsidRDefault="00A74A77">
      <w:pPr>
        <w:rPr>
          <w:rFonts w:ascii="Times New Roman" w:hAnsi="Times New Roman" w:cs="Times New Roman"/>
          <w:sz w:val="28"/>
          <w:szCs w:val="28"/>
          <w:lang w:val="uk-UA"/>
        </w:rPr>
      </w:pPr>
    </w:p>
    <w:p w:rsidR="006E3534" w:rsidRPr="002631D5" w:rsidRDefault="006E3534">
      <w:pPr>
        <w:rPr>
          <w:rFonts w:ascii="Times New Roman" w:hAnsi="Times New Roman" w:cs="Times New Roman"/>
          <w:sz w:val="28"/>
          <w:szCs w:val="28"/>
          <w:lang w:val="uk-UA"/>
        </w:rPr>
      </w:pPr>
    </w:p>
    <w:sectPr w:rsidR="006E3534" w:rsidRPr="002631D5" w:rsidSect="00731A6F">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6F"/>
    <w:rsid w:val="002631D5"/>
    <w:rsid w:val="006E3534"/>
    <w:rsid w:val="00731A6F"/>
    <w:rsid w:val="009A4A2B"/>
    <w:rsid w:val="00A74A77"/>
    <w:rsid w:val="00CC4F9F"/>
    <w:rsid w:val="00E918B3"/>
    <w:rsid w:val="00E95AF0"/>
    <w:rsid w:val="00F7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1592</Words>
  <Characters>9080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2021-06-11T07:54:00Z</dcterms:created>
  <dcterms:modified xsi:type="dcterms:W3CDTF">2021-12-14T13:36:00Z</dcterms:modified>
</cp:coreProperties>
</file>