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4D" w:rsidRPr="007E3736" w:rsidRDefault="0053034D" w:rsidP="0053034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bookmarkStart w:id="0" w:name="_GoBack"/>
      <w:bookmarkEnd w:id="0"/>
      <w:r w:rsidRPr="007E3736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8191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4D" w:rsidRPr="007E3736" w:rsidRDefault="0053034D" w:rsidP="0053034D">
      <w:pPr>
        <w:spacing w:after="0" w:line="20" w:lineRule="atLeast"/>
        <w:jc w:val="center"/>
        <w:rPr>
          <w:rFonts w:ascii="Calibri" w:eastAsia="Calibri" w:hAnsi="Calibri" w:cs="Times New Roman"/>
          <w:lang w:val="uk-UA"/>
        </w:rPr>
      </w:pPr>
      <w:r w:rsidRPr="007E373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53034D" w:rsidRPr="007E3736" w:rsidRDefault="0053034D" w:rsidP="0053034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Відділ освіти </w:t>
      </w:r>
      <w:proofErr w:type="spellStart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Новоселицької</w:t>
      </w:r>
      <w:proofErr w:type="spellEnd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</w:t>
      </w:r>
    </w:p>
    <w:p w:rsidR="0053034D" w:rsidRPr="007E3736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Новоселицький</w:t>
      </w:r>
      <w:proofErr w:type="spellEnd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заклад дошкільної освіти «Дзвіночок»</w:t>
      </w:r>
    </w:p>
    <w:p w:rsidR="0053034D" w:rsidRPr="007E3736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Новоселицької</w:t>
      </w:r>
      <w:proofErr w:type="spellEnd"/>
      <w:r w:rsidRPr="007E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міської ради Чернівецького району Чернівецької області</w:t>
      </w:r>
    </w:p>
    <w:p w:rsidR="0053034D" w:rsidRPr="007E3736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вул. </w:t>
      </w:r>
      <w:proofErr w:type="spellStart"/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Чкалова</w:t>
      </w:r>
      <w:proofErr w:type="spellEnd"/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, 18,  м. Новоселиця, Чернівецький р-н, Чернівецька обл., 60300,</w:t>
      </w:r>
    </w:p>
    <w:p w:rsidR="0053034D" w:rsidRPr="007E3736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тел. 5-11-43, ЄДРПОУ 34699771 , e-</w:t>
      </w:r>
      <w:proofErr w:type="spellStart"/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mail</w:t>
      </w:r>
      <w:proofErr w:type="spellEnd"/>
      <w:r w:rsidRPr="007E37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:</w:t>
      </w:r>
      <w:r w:rsidRPr="007E3736">
        <w:rPr>
          <w:rFonts w:ascii="Arial" w:eastAsia="Calibri" w:hAnsi="Arial" w:cs="Arial"/>
          <w:b/>
          <w:bCs/>
          <w:color w:val="646464"/>
          <w:sz w:val="18"/>
          <w:szCs w:val="18"/>
          <w:shd w:val="clear" w:color="auto" w:fill="FFFFFF"/>
          <w:lang w:val="uk-UA"/>
        </w:rPr>
        <w:t xml:space="preserve"> </w:t>
      </w:r>
      <w:r w:rsidRPr="007E3736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val="uk-UA"/>
        </w:rPr>
        <w:t>dzvinochok1959@ukr.net</w:t>
      </w:r>
    </w:p>
    <w:tbl>
      <w:tblPr>
        <w:tblW w:w="0" w:type="auto"/>
        <w:tblCellSpacing w:w="0" w:type="dxa"/>
        <w:tblInd w:w="108" w:type="dxa"/>
        <w:tblBorders>
          <w:top w:val="single" w:sz="24" w:space="0" w:color="000000"/>
          <w:bottom w:val="single" w:sz="6" w:space="0" w:color="000000"/>
        </w:tblBorders>
        <w:tblLook w:val="04A0"/>
      </w:tblPr>
      <w:tblGrid>
        <w:gridCol w:w="9498"/>
      </w:tblGrid>
      <w:tr w:rsidR="0053034D" w:rsidRPr="005A6ECB" w:rsidTr="00F477F8">
        <w:trPr>
          <w:trHeight w:val="51"/>
          <w:tblCellSpacing w:w="0" w:type="dxa"/>
        </w:trPr>
        <w:tc>
          <w:tcPr>
            <w:tcW w:w="9498" w:type="dxa"/>
            <w:tcBorders>
              <w:top w:val="single" w:sz="24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3034D" w:rsidRPr="007E3736" w:rsidRDefault="0053034D" w:rsidP="00F477F8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3034D" w:rsidRPr="007E3736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34D" w:rsidRPr="0053034D" w:rsidRDefault="0053034D" w:rsidP="00530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r w:rsidRPr="007E37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_________2022 р.                                                              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53034D" w:rsidRPr="0053034D" w:rsidRDefault="0053034D" w:rsidP="00530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30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 В І Т</w:t>
      </w:r>
    </w:p>
    <w:p w:rsidR="0053034D" w:rsidRPr="0053034D" w:rsidRDefault="0053034D" w:rsidP="00530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завідувача закладу</w:t>
      </w:r>
      <w:r w:rsidRPr="00530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дошкільної освіти (ясла-садок) «Дзвіночок</w:t>
      </w:r>
      <w:r w:rsidRPr="00530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:rsidR="0053034D" w:rsidRPr="0053034D" w:rsidRDefault="0053034D" w:rsidP="00530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Кондратової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Ольги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Нестерівни</w:t>
      </w:r>
      <w:proofErr w:type="spellEnd"/>
    </w:p>
    <w:p w:rsidR="0053034D" w:rsidRPr="0053034D" w:rsidRDefault="0053034D" w:rsidP="00530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30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 підсумкам роботи за 2021 - 2022 навчальний рік</w:t>
      </w:r>
    </w:p>
    <w:p w:rsidR="0053034D" w:rsidRDefault="0053034D" w:rsidP="005303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30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перед педагогічним колективом та громадськістю</w:t>
      </w:r>
    </w:p>
    <w:p w:rsidR="0053034D" w:rsidRPr="00F65143" w:rsidRDefault="0053034D" w:rsidP="00F65143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звіт складено відповідно до Наказу Президента України від 24.02.2022 № 64/2022 «Про введення воєнного стану в України», який запроваджено з 5:30 р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нку 24.02.2022, Закону України № 2136-IX «Про організацію трудових відносин в умовах воєнного стану» від 15 березня 2022 року, рішенню протоколу позачерг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вого засідання місцевої комісії </w:t>
      </w:r>
      <w:proofErr w:type="spellStart"/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техногенно</w:t>
      </w:r>
      <w:proofErr w:type="spellEnd"/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екологічної безпеки і надзвичайних ситуацій м. Запоріжжя від 29.04.2022 № 21, статті 20 Закону України «Про дошк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льну освіту» від 11 липня 2001р. № 2628-ІІІ (із змінами), Положення про дошкіл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ний навчальний заклад, затвердженого Кабінетом Міністрів України від 12 березня 2003р. № 305 (із змінами), наказу Міністерства освіти і науки України «Про запр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вадження звітування керівників дошкільних, загальноосвітніх, та професійно-технічних навчальних закладів», від 28 січня 2005р. № 55,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громадськістю, затвердженого наказом Міністерства освіти і науки України від 23 березня 2005р. № 178 директор дошкільного закладу має звітувати про свою д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яльність перед педагогічним колективом, батьківським комітетом, радою та гр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мадськістю.</w:t>
      </w:r>
    </w:p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Мета звітування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Hlk72519535"/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Подальше утвердження відкритої та прозорої демократичної державно – гр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мадської системи управління дошкільним навчальним закладом, поєднання держ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вного і громадського контролю за прозорістю прийняття й виконання управлінс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ких рішень, запровадження колегіальної етики </w:t>
      </w:r>
      <w:r w:rsidR="005A6ECB"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управлінської діяльності завідувач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</w:p>
    <w:bookmarkEnd w:id="1"/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пункту 3 Примірного положення </w:t>
      </w:r>
      <w:bookmarkStart w:id="2" w:name="_Hlk72519594"/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завданнями звітування є:</w:t>
      </w:r>
    </w:p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Забезпечити прозорість, відкритість і демократичність управління дошк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льним навчальним закладом.</w:t>
      </w:r>
    </w:p>
    <w:p w:rsidR="0053034D" w:rsidRPr="00F65143" w:rsidRDefault="0053034D" w:rsidP="00F65143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Стимулювати вплив громадськості на прийняття та виконання керівником відповідних рішень у сфері управління дошкільним навчальним </w:t>
      </w:r>
      <w:bookmarkEnd w:id="2"/>
      <w:r w:rsidRPr="00F651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закладом.</w:t>
      </w:r>
    </w:p>
    <w:p w:rsidR="00FD62BE" w:rsidRPr="00343AD6" w:rsidRDefault="00712D69" w:rsidP="00343AD6">
      <w:pPr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Організаційно-правові засади діяльності дошкільного навчального закладу</w:t>
      </w:r>
      <w:r w:rsidR="00343A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FD62BE" w:rsidRPr="00F65143" w:rsidRDefault="00FD62BE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Тип закладу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– ясла – садок.</w:t>
      </w:r>
    </w:p>
    <w:p w:rsidR="002C5C9C" w:rsidRPr="00343AD6" w:rsidRDefault="002C5C9C" w:rsidP="00343AD6">
      <w:pPr>
        <w:spacing w:after="0" w:line="20" w:lineRule="atLeast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Повна назва закладу:</w:t>
      </w:r>
      <w:r w:rsidR="00343A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Комунальний заклад </w:t>
      </w:r>
    </w:p>
    <w:p w:rsidR="002C5C9C" w:rsidRPr="00343AD6" w:rsidRDefault="002C5C9C" w:rsidP="00343AD6">
      <w:pPr>
        <w:spacing w:after="0" w:line="20" w:lineRule="atLeast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5A6ECB" w:rsidRPr="00343AD6">
        <w:rPr>
          <w:rFonts w:ascii="Times New Roman" w:hAnsi="Times New Roman" w:cs="Times New Roman"/>
          <w:bCs/>
          <w:sz w:val="28"/>
          <w:szCs w:val="28"/>
          <w:lang w:val="uk-UA"/>
        </w:rPr>
        <w:t>Заклад дошкільної освіти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(ясла-садок) «ДЗВІНОЧОК»</w:t>
      </w:r>
    </w:p>
    <w:p w:rsidR="002C5C9C" w:rsidRDefault="002C5C9C" w:rsidP="00343AD6">
      <w:pPr>
        <w:spacing w:after="0" w:line="20" w:lineRule="atLeast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Новоселицької</w:t>
      </w:r>
      <w:proofErr w:type="spellEnd"/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ради, </w:t>
      </w:r>
      <w:r w:rsidR="005A6ECB" w:rsidRPr="00343AD6">
        <w:rPr>
          <w:rFonts w:ascii="Times New Roman" w:hAnsi="Times New Roman" w:cs="Times New Roman"/>
          <w:sz w:val="28"/>
          <w:szCs w:val="28"/>
          <w:lang w:val="uk-UA"/>
        </w:rPr>
        <w:t>Чернівецьког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о району</w:t>
      </w:r>
      <w:r w:rsidR="005A6ECB" w:rsidRPr="00343AD6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Чернівецької о</w:t>
      </w:r>
      <w:r w:rsidR="005A6ECB" w:rsidRPr="00343AD6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ті»</w:t>
      </w:r>
    </w:p>
    <w:p w:rsidR="00343AD6" w:rsidRPr="00343AD6" w:rsidRDefault="00343AD6" w:rsidP="00343AD6">
      <w:pPr>
        <w:spacing w:after="0" w:line="20" w:lineRule="atLeast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 w:rsidRPr="00343A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</w:t>
      </w:r>
      <w:proofErr w:type="spellStart"/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Чкалова</w:t>
      </w:r>
      <w:proofErr w:type="spellEnd"/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18 ,  </w:t>
      </w:r>
    </w:p>
    <w:p w:rsidR="00343AD6" w:rsidRPr="00343AD6" w:rsidRDefault="00343AD6" w:rsidP="00343AD6">
      <w:pPr>
        <w:spacing w:after="0" w:line="20" w:lineRule="atLeast"/>
        <w:ind w:left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Телефон </w:t>
      </w:r>
      <w:r w:rsidRPr="00343AD6">
        <w:rPr>
          <w:rFonts w:ascii="Times New Roman" w:hAnsi="Times New Roman" w:cs="Times New Roman"/>
          <w:bCs/>
          <w:sz w:val="28"/>
          <w:szCs w:val="28"/>
          <w:lang w:val="uk-UA"/>
        </w:rPr>
        <w:t>03733-5-11-42,</w:t>
      </w:r>
      <w:r w:rsidRPr="00343A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3AD6" w:rsidRDefault="00343AD6" w:rsidP="00343AD6">
      <w:pPr>
        <w:spacing w:after="0" w:line="2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43A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343AD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43A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proofErr w:type="gramEnd"/>
      <w:r w:rsidRPr="00343AD6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343AD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43AD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dzvinochok</w:t>
        </w:r>
        <w:r w:rsidRPr="00343AD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uk-UA"/>
          </w:rPr>
          <w:t>1959@</w:t>
        </w:r>
        <w:r w:rsidRPr="00343AD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ukr</w:t>
        </w:r>
        <w:r w:rsidRPr="00343AD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Pr="00343AD6">
          <w:rPr>
            <w:rStyle w:val="a5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net</w:t>
        </w:r>
      </w:hyperlink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343AD6" w:rsidRPr="00343AD6" w:rsidRDefault="00343AD6" w:rsidP="00343AD6">
      <w:pPr>
        <w:spacing w:after="0" w:line="20" w:lineRule="atLeast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Сайт:</w:t>
      </w:r>
      <w:r w:rsidRPr="00343AD6">
        <w:rPr>
          <w:rFonts w:ascii="Times New Roman" w:hAnsi="Times New Roman" w:cs="Times New Roman"/>
          <w:sz w:val="28"/>
          <w:szCs w:val="28"/>
          <w:lang w:val="uk-UA"/>
        </w:rPr>
        <w:t xml:space="preserve"> http://dzvinochok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-zdo.zzz.com.ua/</w:t>
      </w:r>
    </w:p>
    <w:p w:rsidR="00FD62BE" w:rsidRPr="00F65143" w:rsidRDefault="00FD62BE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- українська</w:t>
      </w:r>
    </w:p>
    <w:p w:rsidR="00FD62BE" w:rsidRPr="00F65143" w:rsidRDefault="00FD62BE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Організаційно-правова форма: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заклад.</w:t>
      </w:r>
    </w:p>
    <w:p w:rsidR="00FD62BE" w:rsidRPr="00F65143" w:rsidRDefault="00FD62BE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AD6">
        <w:rPr>
          <w:rFonts w:ascii="Times New Roman" w:hAnsi="Times New Roman" w:cs="Times New Roman"/>
          <w:b/>
          <w:sz w:val="28"/>
          <w:szCs w:val="28"/>
          <w:lang w:val="uk-UA"/>
        </w:rPr>
        <w:t>Засновником закладу дошкільної освіти є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5143">
        <w:rPr>
          <w:rFonts w:ascii="Times New Roman" w:hAnsi="Times New Roman" w:cs="Times New Roman"/>
          <w:sz w:val="28"/>
          <w:szCs w:val="28"/>
          <w:lang w:val="uk-UA"/>
        </w:rPr>
        <w:t>Новоселицька</w:t>
      </w:r>
      <w:proofErr w:type="spellEnd"/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.</w:t>
      </w:r>
    </w:p>
    <w:p w:rsidR="00343AD6" w:rsidRDefault="00343AD6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712D69" w:rsidRPr="00343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 дошкільної освіти працює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п’ятиденним робочим тижнем.</w:t>
      </w:r>
    </w:p>
    <w:p w:rsidR="00712D69" w:rsidRDefault="00343AD6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2D69" w:rsidRPr="00343A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Режим роботи закладу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10,5 годин: з 7.30 до 18.00 . </w:t>
      </w:r>
    </w:p>
    <w:p w:rsidR="00343AD6" w:rsidRPr="00F65143" w:rsidRDefault="00343AD6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D69" w:rsidRPr="00F65143" w:rsidRDefault="00343AD6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закладу здійснюється у відповідності до Законів України: Конст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туції України, Закону України « Про освіту», Закону України « Про дошкільну освіту», Положення про дошкільний навчальний заклад, Інструкції з організації х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рчування дітей у дошкільних навчальних закладах, Санітарного регламенту, Стат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ДНЗ , Колективного договору та інших розпорядчих документів. </w:t>
      </w:r>
    </w:p>
    <w:p w:rsidR="00712D69" w:rsidRPr="00F65143" w:rsidRDefault="00343AD6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Головною метою діяльності дошкільного закладу є забезпечення реалізації права громадян на здобуття дошкільної освіти, виконання вимог Базового комп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нента, забезпечення умов для ефективного проведення освітнього процесу, фізи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та психічного розвитку дітей.</w:t>
      </w:r>
    </w:p>
    <w:p w:rsidR="00712D69" w:rsidRPr="00F65143" w:rsidRDefault="005A6ECB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д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іяльніс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 </w:t>
      </w:r>
      <w:r w:rsidR="00712D6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направлена на вирішення освітніх, методичних, адміністративних, фінансових, господарських та інших питань, які виникають у процесі діяльності ЗДО.</w:t>
      </w:r>
    </w:p>
    <w:p w:rsidR="00FD62BE" w:rsidRPr="00F65143" w:rsidRDefault="00FD62BE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sz w:val="28"/>
          <w:szCs w:val="28"/>
          <w:lang w:val="uk-UA"/>
        </w:rPr>
        <w:t>Засновник здійснює фінансування закладу дошкільної освіти, його матеріально-технічне забезпечення, надає необхідні будівлі з обладнанням і матеріалами, орг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нізовує будівництво і ремонт приміщень, їх господарське обслуговування, харч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вання та медичне обслуговування дітей.</w:t>
      </w:r>
    </w:p>
    <w:p w:rsidR="005A6ECB" w:rsidRPr="00F65143" w:rsidRDefault="00FD62BE" w:rsidP="00F65143">
      <w:pPr>
        <w:spacing w:after="0" w:line="2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         У закладі дошкільної освіти функціонують групи загального розвитку з денним р</w:t>
      </w:r>
      <w:r w:rsidR="002C5C9C" w:rsidRPr="00F65143">
        <w:rPr>
          <w:rFonts w:ascii="Times New Roman" w:hAnsi="Times New Roman" w:cs="Times New Roman"/>
          <w:sz w:val="28"/>
          <w:szCs w:val="28"/>
          <w:lang w:val="uk-UA"/>
        </w:rPr>
        <w:t>ежимом перебування дітей. У 2021/2022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функціонувало 12 груп з них   3 групи для дітей раннього віку, 9 - груп для дітей дошкільного віку. Проектна потужність закладу – 320 дітей. Реа</w:t>
      </w:r>
      <w:r w:rsidR="002C5C9C" w:rsidRPr="00F65143">
        <w:rPr>
          <w:rFonts w:ascii="Times New Roman" w:hAnsi="Times New Roman" w:cs="Times New Roman"/>
          <w:sz w:val="28"/>
          <w:szCs w:val="28"/>
          <w:lang w:val="uk-UA"/>
        </w:rPr>
        <w:t>льна наповнюваність – 3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5C9C" w:rsidRPr="00F6514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  <w:r w:rsidR="005A6ECB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62BE" w:rsidRPr="00F65143" w:rsidRDefault="005A6ECB" w:rsidP="00F65143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12 груп укомплектовані згідно програмових та санітарно – гігієнічних в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мог. ЗДО має музичну залу, кабінет музичного керівника та психолога, вчителя – логопеда, ігрові майданчики для всіх вікових груп, спортивний майданчик.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 в закладі спрямований на реалізацію завдань інваріантної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Базового компоненту дошкільної освіти України засобами комплексної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освітньої програми «Дитина» та парціальними програмами для реалізації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варіативної складової Базового компоненту.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Також г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оловною метою роботи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забезпечення реалізації права громадян на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 дошкільної освіти, задоволення потреб громадян у нагляді, догляді та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оздоровленні дітей, створення умов для їх фізичного, розумового та духовного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 дошкільної освіти організовано роботу Консультативного центру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для батьків або осіб, які їх замінюють.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Головні завдання Консультативного центру: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всебічної допомоги сім'ї у розвитку, вихованні та навчанні дітей,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виховуються в умовах сім’ї;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сприяння соціалізації дітей дошкільного віку, які виховуються в умовах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сім’ї;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забезпечення взаємодії між дошкільним навчальним закладом й іншими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організаціями соціальної і медичної підтримки дітей і батьків або осіб, які їх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замінюють.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формами діяльності Консультативного центру є організація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заочного консультування в телефонному режимі, через організацію роботи сайту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психолого-педагогічної допомоги батькам або особам, які їх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замінюють, будується на основі інтеграції діяльності спеціалістів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Консультативного центру: вихователя-методиста, вихователів, практичного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холога,  медичної сестра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введенням карантину робота в Консультативному центрі велася через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публікацію консультативних матеріалів на сайті закладу.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Освітній процес в закладі координує 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вихователь-методист Левицька Л.О.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Центром методичної допомоги педагогічним працівникам дошкільного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 є методичний кабінет, робота якого організовується з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 вимог нормативно-правових актів.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інформаційної 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методичної роботи в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створений центр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r w:rsidR="00F477F8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ектронної допомоги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Це дає змогу педагогам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 знаходити необхідну інформацію та, за необхідністю, її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роздруковувати. При створенні центру елек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ронної допомоги використовуються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періодичних видань та інформація, яка розміщена на фахових сайтах,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сайті Міністерства освіти і науки України, на інших навчальних, педагогічних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порталах.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нашого закладу беруть активну участь в методичній роботі: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проводяться педагогічні ради, круглі столи, семінари, практикуми, тренінги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тощо. Кожен з педагогів займається самоосвітою, є слухачами районних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методичних об’єднань.</w:t>
      </w:r>
    </w:p>
    <w:p w:rsidR="00F477F8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Якісний та кількісний склад педагогів:</w:t>
      </w:r>
    </w:p>
    <w:p w:rsidR="00D51047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-5"/>
        <w:tblpPr w:leftFromText="180" w:rightFromText="180" w:vertAnchor="text" w:tblpX="-445" w:tblpY="1"/>
        <w:tblW w:w="10314" w:type="dxa"/>
        <w:tblLook w:val="04A0"/>
      </w:tblPr>
      <w:tblGrid>
        <w:gridCol w:w="250"/>
        <w:gridCol w:w="6188"/>
        <w:gridCol w:w="3876"/>
      </w:tblGrid>
      <w:tr w:rsidR="00F477F8" w:rsidRPr="00F65143" w:rsidTr="00567524">
        <w:trPr>
          <w:cnfStyle w:val="100000000000"/>
          <w:trHeight w:val="345"/>
        </w:trPr>
        <w:tc>
          <w:tcPr>
            <w:cnfStyle w:val="001000000000"/>
            <w:tcW w:w="250" w:type="dxa"/>
            <w:vMerge w:val="restart"/>
            <w:tcBorders>
              <w:top w:val="nil"/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shd w:val="clear" w:color="auto" w:fill="9CC2E5" w:themeFill="accent1" w:themeFillTint="99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персонал</w:t>
            </w:r>
          </w:p>
        </w:tc>
        <w:tc>
          <w:tcPr>
            <w:tcW w:w="3876" w:type="dxa"/>
            <w:shd w:val="clear" w:color="auto" w:fill="9CC2E5" w:themeFill="accent1" w:themeFillTint="99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  <w:t>27</w:t>
            </w:r>
          </w:p>
        </w:tc>
      </w:tr>
      <w:tr w:rsidR="00F477F8" w:rsidRPr="00F65143" w:rsidTr="00567524">
        <w:trPr>
          <w:cnfStyle w:val="000000100000"/>
          <w:trHeight w:val="27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010000"/>
          <w:trHeight w:val="23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100000"/>
          <w:trHeight w:val="13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shd w:val="clear" w:color="auto" w:fill="FFFFFF" w:themeFill="background1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Медичний персонал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010000"/>
          <w:trHeight w:val="232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100000"/>
          <w:trHeight w:val="23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010000"/>
          <w:trHeight w:val="23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F477F8" w:rsidRPr="00F65143" w:rsidTr="00567524">
        <w:trPr>
          <w:cnfStyle w:val="000000100000"/>
          <w:trHeight w:val="251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010000"/>
          <w:trHeight w:val="285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</w:t>
            </w:r>
          </w:p>
        </w:tc>
      </w:tr>
      <w:tr w:rsidR="00F477F8" w:rsidRPr="00F65143" w:rsidTr="00567524">
        <w:trPr>
          <w:cnfStyle w:val="000000100000"/>
          <w:trHeight w:val="385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</w:tr>
      <w:tr w:rsidR="00F477F8" w:rsidRPr="00F65143" w:rsidTr="00567524">
        <w:trPr>
          <w:cnfStyle w:val="000000010000"/>
          <w:trHeight w:val="291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молодший бакалавр, молодший спеціаліст</w:t>
            </w:r>
          </w:p>
        </w:tc>
        <w:tc>
          <w:tcPr>
            <w:tcW w:w="3876" w:type="dxa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F477F8" w:rsidRPr="00F65143" w:rsidTr="00567524">
        <w:trPr>
          <w:cnfStyle w:val="000000100000"/>
          <w:trHeight w:val="339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бакалавр, спеціаліст, магістр</w:t>
            </w:r>
          </w:p>
        </w:tc>
        <w:tc>
          <w:tcPr>
            <w:tcW w:w="3876" w:type="dxa"/>
            <w:shd w:val="clear" w:color="auto" w:fill="FFFFFF" w:themeFill="background1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F477F8" w:rsidRPr="00F65143" w:rsidTr="00567524">
        <w:trPr>
          <w:cnfStyle w:val="000000010000"/>
          <w:trHeight w:val="323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"/>
            <w:shd w:val="clear" w:color="auto" w:fill="BDD6EE" w:themeFill="accent1" w:themeFillTint="66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</w:tr>
      <w:tr w:rsidR="00F477F8" w:rsidRPr="00F65143" w:rsidTr="00567524">
        <w:trPr>
          <w:cnfStyle w:val="000000100000"/>
          <w:trHeight w:val="217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477F8" w:rsidRPr="00F65143" w:rsidTr="00567524">
        <w:trPr>
          <w:cnfStyle w:val="000000010000"/>
          <w:trHeight w:val="198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477F8" w:rsidRPr="00F65143" w:rsidTr="00567524">
        <w:trPr>
          <w:cnfStyle w:val="000000100000"/>
          <w:trHeight w:val="268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 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477F8" w:rsidRPr="00F65143" w:rsidTr="00567524">
        <w:trPr>
          <w:cnfStyle w:val="000000010000"/>
          <w:trHeight w:val="232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</w:tcPr>
          <w:p w:rsidR="00F477F8" w:rsidRPr="00F65143" w:rsidRDefault="00F477F8" w:rsidP="00F65143">
            <w:pPr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вищої категорії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477F8" w:rsidRPr="00F65143" w:rsidTr="00567524">
        <w:trPr>
          <w:cnfStyle w:val="000000100000"/>
          <w:trHeight w:val="345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0064" w:type="dxa"/>
            <w:gridSpan w:val="2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Звання</w:t>
            </w:r>
          </w:p>
        </w:tc>
      </w:tr>
      <w:tr w:rsidR="00F477F8" w:rsidRPr="00F65143" w:rsidTr="00567524">
        <w:trPr>
          <w:cnfStyle w:val="000000010000"/>
          <w:trHeight w:val="351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pStyle w:val="a6"/>
              <w:shd w:val="clear" w:color="auto" w:fill="FFFFFF"/>
              <w:spacing w:before="0" w:beforeAutospacing="0" w:after="0" w:afterAutospacing="0" w:line="20" w:lineRule="atLeast"/>
              <w:jc w:val="center"/>
              <w:cnfStyle w:val="000000010000"/>
              <w:rPr>
                <w:bCs/>
                <w:iCs/>
                <w:sz w:val="28"/>
                <w:szCs w:val="28"/>
                <w:lang w:val="uk-UA"/>
              </w:rPr>
            </w:pPr>
            <w:r w:rsidRPr="00F65143">
              <w:rPr>
                <w:rStyle w:val="a9"/>
                <w:b w:val="0"/>
                <w:iCs/>
                <w:sz w:val="28"/>
                <w:szCs w:val="28"/>
              </w:rPr>
              <w:t>“</w:t>
            </w:r>
            <w:proofErr w:type="spellStart"/>
            <w:r w:rsidRPr="00F65143">
              <w:rPr>
                <w:rStyle w:val="a9"/>
                <w:b w:val="0"/>
                <w:iCs/>
                <w:sz w:val="28"/>
                <w:szCs w:val="28"/>
              </w:rPr>
              <w:t>Відмінник</w:t>
            </w:r>
            <w:proofErr w:type="spellEnd"/>
            <w:r w:rsidRPr="00F65143">
              <w:rPr>
                <w:rStyle w:val="a9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Pr="00F65143">
              <w:rPr>
                <w:rStyle w:val="a9"/>
                <w:b w:val="0"/>
                <w:iCs/>
                <w:sz w:val="28"/>
                <w:szCs w:val="28"/>
              </w:rPr>
              <w:t>освіти</w:t>
            </w:r>
            <w:proofErr w:type="spellEnd"/>
            <w:r w:rsidRPr="00F65143">
              <w:rPr>
                <w:rStyle w:val="a9"/>
                <w:b w:val="0"/>
                <w:iCs/>
                <w:sz w:val="28"/>
                <w:szCs w:val="28"/>
              </w:rPr>
              <w:t xml:space="preserve"> </w:t>
            </w:r>
            <w:proofErr w:type="spellStart"/>
            <w:r w:rsidRPr="00F65143">
              <w:rPr>
                <w:rStyle w:val="a9"/>
                <w:b w:val="0"/>
                <w:iCs/>
                <w:sz w:val="28"/>
                <w:szCs w:val="28"/>
              </w:rPr>
              <w:t>України</w:t>
            </w:r>
            <w:proofErr w:type="spellEnd"/>
            <w:r w:rsidRPr="00F65143">
              <w:rPr>
                <w:rStyle w:val="a9"/>
                <w:b w:val="0"/>
                <w:iCs/>
                <w:sz w:val="28"/>
                <w:szCs w:val="28"/>
              </w:rPr>
              <w:t>”.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477F8" w:rsidRPr="00F65143" w:rsidTr="00567524">
        <w:trPr>
          <w:cnfStyle w:val="000000100000"/>
          <w:trHeight w:val="184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shd w:val="clear" w:color="auto" w:fill="FFFFFF" w:themeFill="background1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Style w:val="a9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«Старший </w:t>
            </w:r>
            <w:proofErr w:type="spellStart"/>
            <w:r w:rsidRPr="00F65143">
              <w:rPr>
                <w:rStyle w:val="a9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вихователь</w:t>
            </w:r>
            <w:proofErr w:type="spellEnd"/>
            <w:r w:rsidRPr="00F65143">
              <w:rPr>
                <w:rStyle w:val="a9"/>
                <w:rFonts w:ascii="Times New Roman" w:hAnsi="Times New Roman" w:cs="Times New Roman"/>
                <w:b w:val="0"/>
                <w:iCs/>
                <w:sz w:val="28"/>
                <w:szCs w:val="28"/>
              </w:rPr>
              <w:t>».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010000"/>
          <w:trHeight w:val="217"/>
        </w:trPr>
        <w:tc>
          <w:tcPr>
            <w:cnfStyle w:val="001000000000"/>
            <w:tcW w:w="250" w:type="dxa"/>
            <w:vMerge/>
            <w:tcBorders>
              <w:left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65143">
              <w:rPr>
                <w:rStyle w:val="a9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«Старший </w:t>
            </w: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вчитель</w:t>
            </w:r>
            <w:r w:rsidRPr="00F65143">
              <w:rPr>
                <w:rStyle w:val="a9"/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».</w:t>
            </w:r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477F8" w:rsidRPr="00F65143" w:rsidTr="00567524">
        <w:trPr>
          <w:cnfStyle w:val="000000100000"/>
          <w:trHeight w:val="251"/>
        </w:trPr>
        <w:tc>
          <w:tcPr>
            <w:cnfStyle w:val="001000000000"/>
            <w:tcW w:w="250" w:type="dxa"/>
            <w:vMerge/>
            <w:tcBorders>
              <w:left w:val="nil"/>
              <w:bottom w:val="nil"/>
            </w:tcBorders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bottom w:val="single" w:sz="4" w:space="0" w:color="0070C0"/>
            </w:tcBorders>
            <w:hideMark/>
          </w:tcPr>
          <w:p w:rsidR="00F477F8" w:rsidRPr="00F65143" w:rsidRDefault="00F477F8" w:rsidP="00F65143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left="-250" w:firstLine="250"/>
              <w:jc w:val="center"/>
              <w:cnfStyle w:val="000000100000"/>
              <w:rPr>
                <w:sz w:val="28"/>
                <w:szCs w:val="28"/>
                <w:lang w:val="uk-UA"/>
              </w:rPr>
            </w:pPr>
            <w:proofErr w:type="spellStart"/>
            <w:r w:rsidRPr="00F65143">
              <w:rPr>
                <w:rStyle w:val="a9"/>
                <w:b w:val="0"/>
                <w:iCs/>
                <w:sz w:val="28"/>
                <w:szCs w:val="28"/>
              </w:rPr>
              <w:t>Вихователь-методист</w:t>
            </w:r>
            <w:proofErr w:type="spellEnd"/>
          </w:p>
        </w:tc>
        <w:tc>
          <w:tcPr>
            <w:tcW w:w="3876" w:type="dxa"/>
            <w:hideMark/>
          </w:tcPr>
          <w:p w:rsidR="00F477F8" w:rsidRPr="00F65143" w:rsidRDefault="00F477F8" w:rsidP="00F65143">
            <w:pPr>
              <w:spacing w:after="0" w:line="20" w:lineRule="atLea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51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 відмітити, що в 2021-2022 </w:t>
      </w:r>
      <w:proofErr w:type="spellStart"/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та 6 педагогів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підвищили свій ф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результатами атестації 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 підтвердив раніше присвоєну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кваліфікаційну катег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орію «спеціаліст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педагог  присвоїли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кваліфікаційну кат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горію «спеціаліст першої категорії»,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педагог</w:t>
      </w:r>
      <w:r w:rsidR="000A1FB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завідувач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підтвердив раніше пр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своєну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4710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кваліфікаційну категорію «спеціаліст вищої категорії», 3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раніше присво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педагогічне звання «вихователь-методист».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соціального захисту в закладі координується профспілковим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комітетом, який є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зв’язуючою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ланкою між адміністрацією та колективом.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належна увага приділяється питанням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охорони праці та безпеки жи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тєдіяльності. Робота ведеться з усіма учасниками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процесу. Протягом року була проведена потужна робота: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проведений практичний тренінг з евакуації з усіма учасниками освітнього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процесу;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систематично проводилася робота з дітьми з питань особистої безпеки в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природі, побуті, на дорозі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ихованці та педагоги закладу брали активну участь в 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тематичних Тижнях.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звітний період нещасних випадків під час освітнього процесу не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зафіксовано.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Неможливо уявити дитячий заклад без медичної служби, яку у нас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забезпечують 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медична </w:t>
      </w:r>
      <w:r w:rsidR="00342E1C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сестра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Мордвінова</w:t>
      </w:r>
      <w:proofErr w:type="spellEnd"/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О.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медичної служби є: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постійний контроль за станом здоров’я дітей;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контролю за організацією та якістю харчування;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раціонального режиму освітньої діяльності, навчального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навант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 за дотримання санітарно-гігієнічних вимог;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проведення санітарно-просвітницької роботи;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медико-педагогічний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станом фізкультурно-оздоровчої роботи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події сьогодення медична служба має додаткове навантаження: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щоранку проводиться температурний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 закладу з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обов’язковою фіксацією результатів, контролюється температурний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групах, який пр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водять вихователі, забезпечується неухильний контроль за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всіх пр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тиепідемічних норм (засоби індивідуального захисту,</w:t>
      </w:r>
      <w:r w:rsidR="00D510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обробка рук та поверхонь а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тисептичними та дезінфікуючими засобами тощо).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 постійно проводяться профілактичні заходи за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зниження рівня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захворюваності вихованців: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контроль за станом здоров’я дітей;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ретельний ранковий фільтр;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активний руховий режим;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система загартування;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профілактичні бесіди з батьками щодо здорового способу життя.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 виконання норм харчування за 2021 рік показав, що в цілому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харчування дітей в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здійснювалося наближено до норм, було раціональним,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збалансов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ним, різноманітним. На 100% виконано норми з масла вершкового,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олії, яєць, ка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топлі, злакових та бобових, фруктів та ягід.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 січня 2022 року дошкільний заклад перейшов на оновлений режим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відповідно до постанови КМУ від 24.03.2021 No305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норм та Порядку організації харчування у закладах освіти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дитячих закладах оздоровлення та відпочинку». Такі зміни прийняті, з метою: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врегулювання орган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зації харчування дітей з огляду на принципи здорового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харчування, приведення енергетичної цінності раціону, структури харчування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фізіологічних потреб населення в основних харчових речовинах і енергії.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 стало більш збал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нсованим та відповідати порі року, Нове меню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значне зменшення та поступово повну відмову від солі та цукру,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20A74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 овочів та фруктів.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Одним з головних завдань функціонування дошкільного закладу та одним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річних задач колективу – є взаємодія дошкільного закладу з сім'єю. Через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адаптивного карантину у зв’язку із поширенням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хвороби COVID-19, батькам заборонено вхід у приміщення дошкільного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закладу. Вся робота проводиться на вулиці – в години ранкового прийому, та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ввечері, коли дітей забирають додому. В кожній групі створені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групи, в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вихователі доносять до батьків останні новини, запрошують до участь в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 чи інших заходах, публікують фото та відео звіти дитячих свят, занять,</w:t>
      </w:r>
    </w:p>
    <w:p w:rsidR="000B5B29" w:rsidRPr="00F65143" w:rsidRDefault="00320A74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мистецьких робіт. На сайті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постійно оновлюється інформація для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батьків. Батьки залишаються активними учасниками виставок, міні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організовуються в закладі. А також, вони беруть безпосередню участь в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створенні та зміцненні матеріально-технічної бази закладу.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активну участь батьки взяли в тематичних днях та тижнях, які</w:t>
      </w:r>
    </w:p>
    <w:p w:rsidR="000B5B29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проводилися в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Тиждень української мови;</w:t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Тиждень безпеки дорожнього руху;</w:t>
      </w:r>
    </w:p>
    <w:p w:rsidR="000B5B29" w:rsidRPr="00F65143" w:rsidRDefault="000B5B29" w:rsidP="00F65143">
      <w:pPr>
        <w:tabs>
          <w:tab w:val="left" w:pos="2715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Місячник безпеки;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B5B29" w:rsidRPr="00F65143" w:rsidRDefault="000B5B29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День Соборності України.</w:t>
      </w:r>
    </w:p>
    <w:p w:rsidR="000B5B29" w:rsidRPr="00F65143" w:rsidRDefault="00DE02E3" w:rsidP="00F65143">
      <w:pPr>
        <w:tabs>
          <w:tab w:val="left" w:pos="6720"/>
        </w:tabs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витрат  благодійного фонду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участю батьківської громадськості.</w:t>
      </w:r>
    </w:p>
    <w:p w:rsidR="000B5B29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всі витрати та надходження до благодійного фонду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щоміс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 можете по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бачити на центральному стенді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групових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батьківських куто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ках, на сайті дошкільного закладу.</w:t>
      </w:r>
    </w:p>
    <w:p w:rsidR="00DE02E3" w:rsidRPr="00F65143" w:rsidRDefault="00D51047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65B06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 закладу протягом 2021-2022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були активними учасниками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манітних тренінгів, майстер класів, </w:t>
      </w:r>
      <w:proofErr w:type="spellStart"/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вебінарів</w:t>
      </w:r>
      <w:proofErr w:type="spellEnd"/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 що свідчать особисті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сертифік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E02E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ти.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Вся ця робота проводилася до 24 лютого 2022 року, до чорного дня в історії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– початку повномасштабної війни </w:t>
      </w:r>
      <w:proofErr w:type="spellStart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росії</w:t>
      </w:r>
      <w:proofErr w:type="spellEnd"/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Україною. З початку агресії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дошкільний заклад не припиняв свою роботу. З першого дня працівники</w:t>
      </w:r>
    </w:p>
    <w:p w:rsidR="00DE02E3" w:rsidRPr="00D51047" w:rsidRDefault="00DE02E3" w:rsidP="00D51047">
      <w:pPr>
        <w:pStyle w:val="HTML"/>
        <w:shd w:val="clear" w:color="auto" w:fill="F8F9FA"/>
        <w:spacing w:line="2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харчоблоку почали готувати 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>страви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для бійців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оборони м. Новоселиці, весь коле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>тив брав участь в підготовки та відправки посилок на фронт, також в плетінні для</w:t>
      </w:r>
      <w:r w:rsidR="00F65143" w:rsidRPr="00F65143">
        <w:rPr>
          <w:rStyle w:val="10"/>
          <w:rFonts w:eastAsiaTheme="minorHAnsi"/>
          <w:color w:val="202124"/>
          <w:sz w:val="28"/>
          <w:szCs w:val="28"/>
          <w:lang w:val="uk-UA"/>
        </w:rPr>
        <w:t xml:space="preserve"> </w:t>
      </w:r>
      <w:r w:rsidR="00F65143" w:rsidRPr="00F65143">
        <w:rPr>
          <w:rFonts w:ascii="Times New Roman" w:hAnsi="Times New Roman" w:cs="Times New Roman"/>
          <w:color w:val="202124"/>
          <w:sz w:val="28"/>
          <w:szCs w:val="28"/>
          <w:lang w:val="uk-UA"/>
        </w:rPr>
        <w:t>маскувальних</w:t>
      </w:r>
      <w:r w:rsidR="00D51047">
        <w:rPr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сіток для військової техніки.  Всі працівники 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5B06" w:rsidRPr="00F6514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F65143">
        <w:rPr>
          <w:rFonts w:ascii="Times New Roman" w:hAnsi="Times New Roman" w:cs="Times New Roman"/>
          <w:sz w:val="28"/>
          <w:szCs w:val="28"/>
          <w:lang w:val="uk-UA"/>
        </w:rPr>
        <w:t xml:space="preserve"> долучалися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волонтерського руху, збираючи речі та продукти харчування для тих, хто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потребував найбільше.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 педагоги закладу не залишали без уваги своїх вихованців. Раз на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тиждень проводилося опитування про місцезнаходження дітей. В групових чатах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вихователі рекомендували батькам консультації, пам’ятки, творчі завдання,</w:t>
      </w:r>
    </w:p>
    <w:p w:rsidR="00DE02E3" w:rsidRPr="00F65143" w:rsidRDefault="00DE02E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мультфільми тощо. </w:t>
      </w:r>
    </w:p>
    <w:p w:rsidR="00F65143" w:rsidRPr="00F65143" w:rsidRDefault="00D51047" w:rsidP="00F65143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Закінчити свій звіт </w:t>
      </w:r>
      <w:r w:rsidR="00F65143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хочу такими словами </w:t>
      </w:r>
      <w:r w:rsidR="000B5B29"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5143" w:rsidRPr="00F65143">
        <w:rPr>
          <w:rFonts w:ascii="Times New Roman" w:hAnsi="Times New Roman" w:cs="Times New Roman"/>
          <w:sz w:val="28"/>
          <w:szCs w:val="28"/>
          <w:lang w:val="uk-UA"/>
        </w:rPr>
        <w:t>річний план за 2021 – 2022 навчальний рік колективом ЗДО в основному виконаний, поставлені цілі досягнуті. В організ</w:t>
      </w:r>
      <w:r w:rsidR="00F65143" w:rsidRPr="00F651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5143" w:rsidRPr="00F65143">
        <w:rPr>
          <w:rFonts w:ascii="Times New Roman" w:hAnsi="Times New Roman" w:cs="Times New Roman"/>
          <w:sz w:val="28"/>
          <w:szCs w:val="28"/>
          <w:lang w:val="uk-UA"/>
        </w:rPr>
        <w:t>ції освітнього процесу на 2022 – 2023 навчальний рік плануємо працювати над т</w:t>
      </w:r>
      <w:r w:rsidR="00F65143" w:rsidRPr="00F651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5143" w:rsidRPr="00F65143">
        <w:rPr>
          <w:rFonts w:ascii="Times New Roman" w:hAnsi="Times New Roman" w:cs="Times New Roman"/>
          <w:sz w:val="28"/>
          <w:szCs w:val="28"/>
          <w:lang w:val="uk-UA"/>
        </w:rPr>
        <w:t>кими завданнями:</w:t>
      </w:r>
    </w:p>
    <w:p w:rsidR="00F65143" w:rsidRPr="00F65143" w:rsidRDefault="00F65143" w:rsidP="00D51047">
      <w:pPr>
        <w:spacing w:after="0" w:line="20" w:lineRule="atLeast"/>
        <w:ind w:righ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65143" w:rsidRPr="00D51047" w:rsidRDefault="00F65143" w:rsidP="00D51047">
      <w:pPr>
        <w:pStyle w:val="a8"/>
        <w:numPr>
          <w:ilvl w:val="0"/>
          <w:numId w:val="5"/>
        </w:numPr>
        <w:shd w:val="clear" w:color="auto" w:fill="FFFFFF"/>
        <w:spacing w:line="20" w:lineRule="atLeast"/>
        <w:ind w:right="964"/>
        <w:jc w:val="center"/>
        <w:rPr>
          <w:rFonts w:ascii="Times New Roman" w:hAnsi="Times New Roman"/>
          <w:sz w:val="28"/>
          <w:szCs w:val="28"/>
          <w:lang w:val="uk-UA"/>
        </w:rPr>
      </w:pP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«Формування інноваційної культури педагога як важливого чинника забезпечення якісної освіти,реалізації державних освітніх ініціатив, творчого та гармонійного розвитку особистості дошкільника, пі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вищення якості дошкільної </w:t>
      </w:r>
      <w:proofErr w:type="spellStart"/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освіти»</w:t>
      </w:r>
      <w:proofErr w:type="spellEnd"/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..</w:t>
      </w:r>
    </w:p>
    <w:p w:rsidR="00F65143" w:rsidRPr="00D51047" w:rsidRDefault="00F65143" w:rsidP="00F65143">
      <w:pPr>
        <w:pStyle w:val="a8"/>
        <w:shd w:val="clear" w:color="auto" w:fill="FFFFFF"/>
        <w:spacing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DC356D" w:rsidRPr="00DC356D" w:rsidRDefault="00F65143" w:rsidP="00DC356D">
      <w:pPr>
        <w:pStyle w:val="a8"/>
        <w:numPr>
          <w:ilvl w:val="0"/>
          <w:numId w:val="5"/>
        </w:numPr>
        <w:spacing w:line="20" w:lineRule="atLeast"/>
        <w:ind w:right="567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Оптимізувати зміст та форми  роботи закладу дошкільної освіти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</w:rPr>
        <w:t> 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щ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о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до реалізації Закону України про Освіту,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</w:rPr>
        <w:t> 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Базового компоненту дошк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льної освіти – Державного стандарту дошкільної освіти та оновленої програми розвитку дітей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</w:rPr>
        <w:t> </w:t>
      </w:r>
      <w:r w:rsidRPr="00D51047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«Дитина» .</w:t>
      </w:r>
      <w:r w:rsidR="00DC356D" w:rsidRPr="00DC356D">
        <w:rPr>
          <w:lang w:val="uk-UA"/>
        </w:rPr>
        <w:t xml:space="preserve"> </w:t>
      </w:r>
    </w:p>
    <w:p w:rsidR="00DC356D" w:rsidRPr="00DC356D" w:rsidRDefault="00DC356D" w:rsidP="00DC356D">
      <w:pPr>
        <w:pStyle w:val="a8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</w:p>
    <w:p w:rsidR="00F65143" w:rsidRPr="00DC356D" w:rsidRDefault="00DC356D" w:rsidP="00DC356D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DC356D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Виходячи з цього основними завданнями   на 2022-2023 навчальний рік вв</w:t>
      </w:r>
      <w:r w:rsidRPr="00DC356D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а</w:t>
      </w:r>
      <w:r w:rsidRPr="00DC356D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жати:   </w:t>
      </w:r>
    </w:p>
    <w:p w:rsidR="00F65143" w:rsidRPr="00DC356D" w:rsidRDefault="00F65143" w:rsidP="00DC356D">
      <w:pPr>
        <w:spacing w:after="0" w:line="20" w:lineRule="atLeast"/>
        <w:ind w:left="850" w:right="567"/>
        <w:rPr>
          <w:rFonts w:ascii="Times New Roman" w:hAnsi="Times New Roman" w:cs="Times New Roman"/>
          <w:sz w:val="28"/>
          <w:szCs w:val="28"/>
          <w:lang w:val="uk-UA"/>
        </w:rPr>
      </w:pPr>
      <w:r w:rsidRPr="00F65143">
        <w:rPr>
          <w:rFonts w:ascii="Times New Roman" w:hAnsi="Times New Roman" w:cs="Times New Roman"/>
          <w:sz w:val="28"/>
          <w:szCs w:val="28"/>
        </w:rPr>
        <w:t> </w:t>
      </w:r>
    </w:p>
    <w:p w:rsidR="00F65143" w:rsidRPr="00DC356D" w:rsidRDefault="00F65143" w:rsidP="00DC356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line="20" w:lineRule="atLeast"/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C356D">
        <w:rPr>
          <w:rFonts w:ascii="Times New Roman" w:hAnsi="Times New Roman"/>
          <w:i/>
          <w:sz w:val="28"/>
          <w:szCs w:val="28"/>
          <w:lang w:val="uk-UA"/>
        </w:rPr>
        <w:t>1.Продовжувати роботу з національно - патріотичного виховання дітей м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о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лодшого дошкільного віку засобами народної гри та фоль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к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лору.</w:t>
      </w:r>
    </w:p>
    <w:p w:rsidR="00F65143" w:rsidRPr="00DC356D" w:rsidRDefault="00F65143" w:rsidP="00DC356D">
      <w:pPr>
        <w:shd w:val="clear" w:color="auto" w:fill="FFFFFF"/>
        <w:tabs>
          <w:tab w:val="left" w:pos="567"/>
        </w:tabs>
        <w:spacing w:after="0" w:line="20" w:lineRule="atLeas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143" w:rsidRPr="00DC356D" w:rsidRDefault="00F65143" w:rsidP="00DC356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line="20" w:lineRule="atLeast"/>
        <w:ind w:left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C356D">
        <w:rPr>
          <w:rFonts w:ascii="Times New Roman" w:hAnsi="Times New Roman"/>
          <w:i/>
          <w:sz w:val="28"/>
          <w:szCs w:val="28"/>
          <w:lang w:val="uk-UA"/>
        </w:rPr>
        <w:t>2.Формування мовленнєвої компетентності дітей середнього і старшого дошкільного віку шляхом активного використання дидакти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ч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них ігор.</w:t>
      </w:r>
    </w:p>
    <w:p w:rsidR="00F65143" w:rsidRPr="00DC356D" w:rsidRDefault="00F65143" w:rsidP="00DC356D">
      <w:pPr>
        <w:shd w:val="clear" w:color="auto" w:fill="FFFFFF"/>
        <w:tabs>
          <w:tab w:val="left" w:pos="567"/>
        </w:tabs>
        <w:spacing w:after="0" w:line="20" w:lineRule="atLeas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143" w:rsidRPr="00DC356D" w:rsidRDefault="00F65143" w:rsidP="00DC356D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line="20" w:lineRule="atLeast"/>
        <w:ind w:left="709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DC356D">
        <w:rPr>
          <w:rFonts w:ascii="Times New Roman" w:hAnsi="Times New Roman"/>
          <w:i/>
          <w:sz w:val="28"/>
          <w:szCs w:val="28"/>
          <w:lang w:val="uk-UA"/>
        </w:rPr>
        <w:t>3.Забезпечення розвивального середовища для стимулювання мовленнєвої д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і</w:t>
      </w:r>
      <w:r w:rsidRPr="00DC356D">
        <w:rPr>
          <w:rFonts w:ascii="Times New Roman" w:hAnsi="Times New Roman"/>
          <w:i/>
          <w:sz w:val="28"/>
          <w:szCs w:val="28"/>
          <w:lang w:val="uk-UA"/>
        </w:rPr>
        <w:t>яльності дітей.</w:t>
      </w:r>
    </w:p>
    <w:p w:rsidR="00F65143" w:rsidRPr="00F65143" w:rsidRDefault="00F65143" w:rsidP="00F65143">
      <w:pPr>
        <w:spacing w:after="0" w:line="2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65143" w:rsidRPr="00F65143" w:rsidRDefault="00F6514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Ми, як і вся Україна, щиро віримо, що скоро на нашу землю прийде мир й</w:t>
      </w:r>
    </w:p>
    <w:p w:rsidR="00F65143" w:rsidRPr="00F65143" w:rsidRDefault="00F6514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обов’язково повернемося до своєї чудової роботи. Зустрінемо своїх</w:t>
      </w:r>
    </w:p>
    <w:p w:rsidR="00F65143" w:rsidRPr="00F65143" w:rsidRDefault="00F65143" w:rsidP="00F6514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5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вихованців та будемо працювати ще краще, ще яскравіше. Все буде Україна!</w:t>
      </w:r>
    </w:p>
    <w:p w:rsidR="000B5B29" w:rsidRPr="0053034D" w:rsidRDefault="000B5B29" w:rsidP="006C0B77">
      <w:pPr>
        <w:spacing w:after="0"/>
        <w:ind w:firstLine="709"/>
        <w:jc w:val="both"/>
        <w:rPr>
          <w:lang w:val="uk-UA"/>
        </w:rPr>
      </w:pPr>
    </w:p>
    <w:sectPr w:rsidR="000B5B29" w:rsidRPr="0053034D" w:rsidSect="0053034D">
      <w:pgSz w:w="11906" w:h="16838" w:code="9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9.35pt;height:9.35pt" o:bullet="t">
        <v:imagedata r:id="rId1" o:title="BD10300_"/>
      </v:shape>
    </w:pict>
  </w:numPicBullet>
  <w:abstractNum w:abstractNumId="0">
    <w:nsid w:val="0B683823"/>
    <w:multiLevelType w:val="hybridMultilevel"/>
    <w:tmpl w:val="9670E6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90036"/>
    <w:multiLevelType w:val="hybridMultilevel"/>
    <w:tmpl w:val="6DB2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23F"/>
    <w:multiLevelType w:val="hybridMultilevel"/>
    <w:tmpl w:val="F4A27DB0"/>
    <w:lvl w:ilvl="0" w:tplc="FEE89E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521"/>
    <w:multiLevelType w:val="hybridMultilevel"/>
    <w:tmpl w:val="F64A07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962720"/>
    <w:multiLevelType w:val="hybridMultilevel"/>
    <w:tmpl w:val="4134DE06"/>
    <w:lvl w:ilvl="0" w:tplc="FEE89E5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513E47"/>
    <w:multiLevelType w:val="hybridMultilevel"/>
    <w:tmpl w:val="AF0A93BE"/>
    <w:lvl w:ilvl="0" w:tplc="FEE89E56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characterSpacingControl w:val="doNotCompress"/>
  <w:compat/>
  <w:rsids>
    <w:rsidRoot w:val="00950FDC"/>
    <w:rsid w:val="000A1FB3"/>
    <w:rsid w:val="000B5B29"/>
    <w:rsid w:val="00140465"/>
    <w:rsid w:val="002C5C9C"/>
    <w:rsid w:val="00320A74"/>
    <w:rsid w:val="00342E1C"/>
    <w:rsid w:val="00343AD6"/>
    <w:rsid w:val="004D6CF3"/>
    <w:rsid w:val="0053034D"/>
    <w:rsid w:val="00567524"/>
    <w:rsid w:val="005A6ECB"/>
    <w:rsid w:val="006C0B77"/>
    <w:rsid w:val="00712D69"/>
    <w:rsid w:val="00765B06"/>
    <w:rsid w:val="008242FF"/>
    <w:rsid w:val="00870751"/>
    <w:rsid w:val="008E56AA"/>
    <w:rsid w:val="00922C48"/>
    <w:rsid w:val="00950FDC"/>
    <w:rsid w:val="009E4710"/>
    <w:rsid w:val="00B915B7"/>
    <w:rsid w:val="00D51047"/>
    <w:rsid w:val="00DC356D"/>
    <w:rsid w:val="00DE02E3"/>
    <w:rsid w:val="00EA59DF"/>
    <w:rsid w:val="00ED4FF5"/>
    <w:rsid w:val="00EE4070"/>
    <w:rsid w:val="00F12C76"/>
    <w:rsid w:val="00F477F8"/>
    <w:rsid w:val="00F65143"/>
    <w:rsid w:val="00F75C12"/>
    <w:rsid w:val="00F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30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0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712D6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B5B29"/>
    <w:rPr>
      <w:rFonts w:ascii="Calibri" w:hAnsi="Calibri" w:hint="default"/>
      <w:b/>
      <w:bCs w:val="0"/>
      <w:i/>
      <w:iCs/>
    </w:rPr>
  </w:style>
  <w:style w:type="paragraph" w:styleId="a8">
    <w:name w:val="List Paragraph"/>
    <w:basedOn w:val="a"/>
    <w:uiPriority w:val="34"/>
    <w:qFormat/>
    <w:rsid w:val="000B5B2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rive-viewer-paginated-page-reader-block">
    <w:name w:val="drive-viewer-paginated-page-reader-block"/>
    <w:basedOn w:val="a"/>
    <w:uiPriority w:val="99"/>
    <w:rsid w:val="000B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477F8"/>
    <w:rPr>
      <w:b/>
      <w:bCs/>
    </w:rPr>
  </w:style>
  <w:style w:type="table" w:customStyle="1" w:styleId="11">
    <w:name w:val="Стиль1"/>
    <w:basedOn w:val="a1"/>
    <w:uiPriority w:val="99"/>
    <w:qFormat/>
    <w:rsid w:val="00F477F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double" w:sz="6" w:space="0" w:color="0070C0"/>
        <w:left w:val="double" w:sz="6" w:space="0" w:color="0070C0"/>
        <w:bottom w:val="double" w:sz="6" w:space="0" w:color="0070C0"/>
        <w:right w:val="double" w:sz="6" w:space="0" w:color="0070C0"/>
        <w:insideH w:val="double" w:sz="6" w:space="0" w:color="0070C0"/>
        <w:insideV w:val="double" w:sz="6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BDD6EE" w:themeFill="accent1" w:themeFillTint="66"/>
      </w:tcPr>
    </w:tblStylePr>
  </w:style>
  <w:style w:type="table" w:styleId="-5">
    <w:name w:val="Light Grid Accent 5"/>
    <w:basedOn w:val="a1"/>
    <w:uiPriority w:val="62"/>
    <w:rsid w:val="00567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F65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51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6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vinochok1959@ukr.net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2022-07-19T08:57:00Z</dcterms:created>
  <dcterms:modified xsi:type="dcterms:W3CDTF">2022-07-27T13:46:00Z</dcterms:modified>
</cp:coreProperties>
</file>