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FA" w:rsidRPr="005447FA" w:rsidRDefault="005447FA" w:rsidP="005447FA">
      <w:pPr>
        <w:shd w:val="clear" w:color="auto" w:fill="F5FBFD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uk-UA" w:eastAsia="ru-RU"/>
        </w:rPr>
        <w:t>Мова освітнього процесу</w:t>
      </w:r>
    </w:p>
    <w:p w:rsidR="005447FA" w:rsidRPr="005447FA" w:rsidRDefault="005447FA" w:rsidP="005447FA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b/>
          <w:bCs/>
          <w:color w:val="0000CD"/>
          <w:sz w:val="28"/>
          <w:szCs w:val="28"/>
          <w:bdr w:val="none" w:sz="0" w:space="0" w:color="auto" w:frame="1"/>
          <w:lang w:val="uk-UA" w:eastAsia="ru-RU"/>
        </w:rPr>
        <w:t>КОНСТИТУЦІЯ УКРАЇНИ</w:t>
      </w:r>
      <w:bookmarkStart w:id="0" w:name="_GoBack"/>
      <w:bookmarkEnd w:id="0"/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Стаття 10. Державною мовою в Україні є українська мова.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Держава забезпечує всебічний розвиток і функціонування української мови в усіх сферах суспільного життя на всій території України.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В Україні гарантується вільний розвиток, використання і захист російської, інших мов національних меншин України.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Держава сприяє вивченню мов міжнародного спілкування.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Застосування мов в Україні гарантується Конституцією України та визначається законом.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 </w:t>
      </w:r>
    </w:p>
    <w:p w:rsidR="005447FA" w:rsidRPr="005447FA" w:rsidRDefault="005447FA" w:rsidP="005447FA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b/>
          <w:bCs/>
          <w:color w:val="0000CD"/>
          <w:sz w:val="28"/>
          <w:szCs w:val="28"/>
          <w:bdr w:val="none" w:sz="0" w:space="0" w:color="auto" w:frame="1"/>
          <w:lang w:val="uk-UA" w:eastAsia="ru-RU"/>
        </w:rPr>
        <w:t>ЗАКОН УКРАЇНИ «ПРО ЗАСАДИ ДЕРЖАВНОЇ МОВНОЇ ПОЛІТИКИ»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Стаття 6. Державна мова України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1. Державною мовою України є українська мова.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2.Українська мова як державна мова обов’язкова на всій території України при здійсненні повноважень органами законодавчої, виконавчої та судової влади., у міжнародних договорах, у навчальному процесі в навчальних закладах в межах і порядку, що визначаються цим Законом. Держава сприяє використанню державної мови в засобах масової інформації, науці, культури, інших сферах суспільного життя.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 </w:t>
      </w:r>
    </w:p>
    <w:p w:rsidR="005447FA" w:rsidRPr="005447FA" w:rsidRDefault="005447FA" w:rsidP="005447FA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b/>
          <w:bCs/>
          <w:color w:val="0000CD"/>
          <w:sz w:val="28"/>
          <w:szCs w:val="28"/>
          <w:bdr w:val="none" w:sz="0" w:space="0" w:color="auto" w:frame="1"/>
          <w:lang w:val="uk-UA" w:eastAsia="ru-RU"/>
        </w:rPr>
        <w:t>ЗАКОН УКРАЇНИ «ПРО ОСВІТУ»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Стаття 7. Мова освіти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Мовою освітнього процесу в закладах освіти є державна мова.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передвищої</w:t>
      </w:r>
      <w:proofErr w:type="spellEnd"/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та вищої), а також позашкільної та післядипломної освіти державною мовою в державних і комунальних закладах освіти.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Особам, які належать до національних меншин України, гарантується право на навчання в комунальних закладах освіти для здобуття дошкільної та початкової освіти, поряд із державною мовою, мовою відповідної національної меншини. Це право реалізується шляхом створення відповідно до законодавства окремих класів (груп) з навчанням мовою відповідної </w:t>
      </w: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lastRenderedPageBreak/>
        <w:t>національної меншини поряд із державною мовою і не поширюється на класи (групи) з навчанням українською мовою.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Особам, які належать до корінних народів України, гарантується право на навчання в комунальних закладах освіти для здобуття дошкільної і загальної середньої освіти, поряд із державною мовою, мовою відповідного корінного народу. Це право реалізується шляхом створення відповідно до законодавства окремих класів (груп) з навчанням мовою відповідного корінного народу України поряд із державною мовою і не поширюється на класи (групи) з навчанням українською мовою.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Особам, які належать до корінних народів, національних меншин України,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Особам з порушенням слуху забезпечується право на навчання жестовою мовою та на вивчення української жестової мови.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2. Заклади освіти забезпечують обов'язкове вивчення державної мови, зокрема заклади професійної (професійно-технічної), фахової </w:t>
      </w:r>
      <w:proofErr w:type="spellStart"/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передвищої</w:t>
      </w:r>
      <w:proofErr w:type="spellEnd"/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та вищої освіти - в обсязі, що дає змогу провадити професійну діяльність у вибраній галузі з використанням державної мови. Особам, які належать до корінних народів, національних меншин України, іноземцям та особам без громадянства створюються належні умови для вивчення державної мови.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3. 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4. У закладах освіти відповідно до освітньої програми можуть викладатися одна або декілька дисциплін двома чи більше мовами - державною мовою, англійською мовою, іншими офіційними мовами Європейського Союзу.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5. За бажанням здобувачів професійної (професійно-технічної), фахової </w:t>
      </w:r>
      <w:proofErr w:type="spellStart"/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передвищої</w:t>
      </w:r>
      <w:proofErr w:type="spellEnd"/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та вищої освіти заклади освіти створюють можливості для вивчення ними мови корінного народу, національної меншини України як окремої дисципліни.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6. Держава сприяє створенню та функціонуванню за кордоном закладів освіти, у яких навчання здійснюється українською мовою або вивчається українська мова.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7. Особливості використання мов в окремих видах та на окремих рівнях освіти визначаються спеціальними законами.</w:t>
      </w:r>
    </w:p>
    <w:p w:rsidR="005447FA" w:rsidRPr="005447FA" w:rsidRDefault="005447FA" w:rsidP="005447FA">
      <w:pPr>
        <w:shd w:val="clear" w:color="auto" w:fill="F5FBFD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b/>
          <w:bCs/>
          <w:color w:val="0000CD"/>
          <w:sz w:val="28"/>
          <w:szCs w:val="28"/>
          <w:bdr w:val="none" w:sz="0" w:space="0" w:color="auto" w:frame="1"/>
          <w:lang w:val="uk-UA" w:eastAsia="ru-RU"/>
        </w:rPr>
        <w:t>ЗАКОН УКРАЇНИ «ПРО ДОШКІЛЬНУ ОСВІТУ»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Стаття 10. Мова у дошкільній освіті</w:t>
      </w:r>
    </w:p>
    <w:p w:rsidR="005447FA" w:rsidRPr="005447FA" w:rsidRDefault="005447FA" w:rsidP="005447FA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Мова у дошкільній освіті визначається статтею 20 Закону України "Про засади державної </w:t>
      </w:r>
      <w:proofErr w:type="spellStart"/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мовної</w:t>
      </w:r>
      <w:proofErr w:type="spellEnd"/>
      <w:r w:rsidRPr="005447FA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політики".</w:t>
      </w:r>
    </w:p>
    <w:p w:rsidR="00A92785" w:rsidRPr="005447FA" w:rsidRDefault="00A92785">
      <w:pPr>
        <w:rPr>
          <w:sz w:val="28"/>
          <w:szCs w:val="28"/>
          <w:lang w:val="uk-UA"/>
        </w:rPr>
      </w:pPr>
    </w:p>
    <w:sectPr w:rsidR="00A92785" w:rsidRPr="005447FA" w:rsidSect="005447F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FA"/>
    <w:rsid w:val="005447FA"/>
    <w:rsid w:val="00A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2022-11-03T09:32:00Z</dcterms:created>
  <dcterms:modified xsi:type="dcterms:W3CDTF">2022-11-03T09:34:00Z</dcterms:modified>
</cp:coreProperties>
</file>